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80417" w14:textId="7FD1DD7D" w:rsidR="005B2A3E" w:rsidRDefault="005B2A3E" w:rsidP="00817ECD">
      <w:pPr>
        <w:jc w:val="center"/>
        <w:rPr>
          <w:rFonts w:ascii="Book Antiqua" w:hAnsi="Book Antiqua"/>
          <w:b/>
          <w:sz w:val="32"/>
          <w:szCs w:val="32"/>
        </w:rPr>
      </w:pPr>
    </w:p>
    <w:p w14:paraId="312AFD45" w14:textId="77777777" w:rsidR="005B2A3E" w:rsidRDefault="005B2A3E" w:rsidP="00817ECD">
      <w:pPr>
        <w:jc w:val="center"/>
        <w:rPr>
          <w:rFonts w:ascii="Book Antiqua" w:hAnsi="Book Antiqua"/>
          <w:b/>
          <w:sz w:val="32"/>
          <w:szCs w:val="32"/>
        </w:rPr>
      </w:pPr>
    </w:p>
    <w:p w14:paraId="1A4D76E6" w14:textId="4F434201" w:rsidR="0058236D" w:rsidRDefault="00EA40EF" w:rsidP="00817ECD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Times New Roman" w:hAnsi="Times New Roman"/>
          <w:noProof/>
          <w:snapToGrid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64D7FAAE" wp14:editId="332CA649">
            <wp:simplePos x="0" y="0"/>
            <wp:positionH relativeFrom="column">
              <wp:posOffset>4781550</wp:posOffset>
            </wp:positionH>
            <wp:positionV relativeFrom="paragraph">
              <wp:posOffset>189865</wp:posOffset>
            </wp:positionV>
            <wp:extent cx="2078538" cy="730885"/>
            <wp:effectExtent l="0" t="0" r="0" b="0"/>
            <wp:wrapNone/>
            <wp:docPr id="2" name="Picture 2" descr="msdgclogo_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dgclogo_20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538" cy="7308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 Antiqua" w:hAnsi="Book Antiqua"/>
          <w:b/>
          <w:noProof/>
          <w:snapToGrid/>
          <w:sz w:val="36"/>
          <w:szCs w:val="36"/>
        </w:rPr>
        <w:drawing>
          <wp:anchor distT="0" distB="0" distL="114300" distR="114300" simplePos="0" relativeHeight="251656704" behindDoc="1" locked="0" layoutInCell="1" allowOverlap="1" wp14:anchorId="127D160D" wp14:editId="58EFDF37">
            <wp:simplePos x="0" y="0"/>
            <wp:positionH relativeFrom="column">
              <wp:posOffset>38101</wp:posOffset>
            </wp:positionH>
            <wp:positionV relativeFrom="paragraph">
              <wp:posOffset>0</wp:posOffset>
            </wp:positionV>
            <wp:extent cx="2364024" cy="1362075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623" cy="1363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D719BE" w14:textId="22C49A38" w:rsidR="0058236D" w:rsidRDefault="0058236D" w:rsidP="00817ECD">
      <w:pPr>
        <w:jc w:val="center"/>
        <w:rPr>
          <w:rFonts w:ascii="Book Antiqua" w:hAnsi="Book Antiqua"/>
          <w:b/>
          <w:sz w:val="32"/>
          <w:szCs w:val="32"/>
        </w:rPr>
      </w:pPr>
    </w:p>
    <w:p w14:paraId="5F034CBD" w14:textId="3F69389A" w:rsidR="0058236D" w:rsidRDefault="0058236D" w:rsidP="00817ECD">
      <w:pPr>
        <w:jc w:val="center"/>
        <w:rPr>
          <w:rFonts w:ascii="Book Antiqua" w:hAnsi="Book Antiqua"/>
          <w:b/>
          <w:sz w:val="32"/>
          <w:szCs w:val="32"/>
        </w:rPr>
      </w:pPr>
    </w:p>
    <w:p w14:paraId="619A5F5F" w14:textId="1D3E639F" w:rsidR="007C1FC6" w:rsidRDefault="007C1FC6" w:rsidP="00EA40EF">
      <w:pPr>
        <w:tabs>
          <w:tab w:val="left" w:pos="2100"/>
        </w:tabs>
        <w:rPr>
          <w:rFonts w:ascii="Book Antiqua" w:hAnsi="Book Antiqua"/>
          <w:b/>
          <w:sz w:val="32"/>
          <w:szCs w:val="32"/>
        </w:rPr>
      </w:pPr>
    </w:p>
    <w:p w14:paraId="7A499B98" w14:textId="4D3C45A9" w:rsidR="004031BD" w:rsidRPr="009A1212" w:rsidRDefault="0025699C" w:rsidP="009A1212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rFonts w:ascii="Book Antiqua" w:hAnsi="Book Antiqua"/>
          <w:b/>
          <w:sz w:val="32"/>
          <w:szCs w:val="32"/>
        </w:rPr>
        <w:t>Summer</w:t>
      </w:r>
      <w:r w:rsidR="00CD7006" w:rsidRPr="00A431FA">
        <w:rPr>
          <w:rFonts w:ascii="Book Antiqua" w:hAnsi="Book Antiqua"/>
          <w:b/>
          <w:sz w:val="32"/>
          <w:szCs w:val="32"/>
        </w:rPr>
        <w:t xml:space="preserve"> Meeting</w:t>
      </w:r>
    </w:p>
    <w:p w14:paraId="74E31F7C" w14:textId="475D9D1A" w:rsidR="00817ECD" w:rsidRPr="00A431FA" w:rsidRDefault="00AF4374" w:rsidP="00AF4374">
      <w:pPr>
        <w:tabs>
          <w:tab w:val="left" w:pos="750"/>
          <w:tab w:val="center" w:pos="5310"/>
        </w:tabs>
        <w:rPr>
          <w:rFonts w:ascii="Book Antiqua" w:hAnsi="Book Antiqua"/>
          <w:b/>
          <w:sz w:val="26"/>
          <w:szCs w:val="26"/>
        </w:rPr>
      </w:pPr>
      <w:r>
        <w:rPr>
          <w:rFonts w:ascii="Book Antiqua" w:hAnsi="Book Antiqua"/>
          <w:b/>
          <w:sz w:val="28"/>
          <w:szCs w:val="28"/>
        </w:rPr>
        <w:tab/>
      </w:r>
      <w:r>
        <w:rPr>
          <w:rFonts w:ascii="Book Antiqua" w:hAnsi="Book Antiqua"/>
          <w:b/>
          <w:sz w:val="28"/>
          <w:szCs w:val="28"/>
        </w:rPr>
        <w:tab/>
      </w:r>
      <w:r w:rsidR="00EA40EF">
        <w:rPr>
          <w:rFonts w:ascii="Book Antiqua" w:hAnsi="Book Antiqua"/>
          <w:b/>
          <w:sz w:val="26"/>
          <w:szCs w:val="26"/>
        </w:rPr>
        <w:t>July</w:t>
      </w:r>
      <w:r w:rsidR="0017361C">
        <w:rPr>
          <w:rFonts w:ascii="Book Antiqua" w:hAnsi="Book Antiqua"/>
          <w:b/>
          <w:sz w:val="26"/>
          <w:szCs w:val="26"/>
        </w:rPr>
        <w:t xml:space="preserve"> </w:t>
      </w:r>
      <w:r w:rsidR="001317AB">
        <w:rPr>
          <w:rFonts w:ascii="Book Antiqua" w:hAnsi="Book Antiqua"/>
          <w:b/>
          <w:sz w:val="26"/>
          <w:szCs w:val="26"/>
        </w:rPr>
        <w:t>1</w:t>
      </w:r>
      <w:r w:rsidR="00EA40EF">
        <w:rPr>
          <w:rFonts w:ascii="Book Antiqua" w:hAnsi="Book Antiqua"/>
          <w:b/>
          <w:sz w:val="26"/>
          <w:szCs w:val="26"/>
        </w:rPr>
        <w:t>9</w:t>
      </w:r>
      <w:r w:rsidR="0058236D" w:rsidRPr="0058236D">
        <w:rPr>
          <w:rFonts w:ascii="Book Antiqua" w:hAnsi="Book Antiqua"/>
          <w:b/>
          <w:sz w:val="26"/>
          <w:szCs w:val="26"/>
          <w:vertAlign w:val="superscript"/>
        </w:rPr>
        <w:t>t</w:t>
      </w:r>
      <w:r w:rsidR="00423EC0" w:rsidRPr="00423EC0">
        <w:rPr>
          <w:rFonts w:ascii="Book Antiqua" w:hAnsi="Book Antiqua"/>
          <w:b/>
          <w:sz w:val="26"/>
          <w:szCs w:val="26"/>
          <w:vertAlign w:val="superscript"/>
        </w:rPr>
        <w:t>h</w:t>
      </w:r>
      <w:r w:rsidR="00423EC0">
        <w:rPr>
          <w:rFonts w:ascii="Book Antiqua" w:hAnsi="Book Antiqua"/>
          <w:b/>
          <w:sz w:val="26"/>
          <w:szCs w:val="26"/>
        </w:rPr>
        <w:t>, 20</w:t>
      </w:r>
      <w:r w:rsidR="00EA40EF">
        <w:rPr>
          <w:rFonts w:ascii="Book Antiqua" w:hAnsi="Book Antiqua"/>
          <w:b/>
          <w:sz w:val="26"/>
          <w:szCs w:val="26"/>
        </w:rPr>
        <w:t>22</w:t>
      </w:r>
    </w:p>
    <w:p w14:paraId="483BCF42" w14:textId="77777777" w:rsidR="009D58B2" w:rsidRDefault="00E7170B" w:rsidP="009D58B2">
      <w:pPr>
        <w:ind w:left="3600" w:hanging="3600"/>
        <w:jc w:val="center"/>
        <w:rPr>
          <w:rFonts w:ascii="Book Antiqua" w:hAnsi="Book Antiqua"/>
          <w:b/>
          <w:sz w:val="22"/>
          <w:szCs w:val="22"/>
        </w:rPr>
      </w:pPr>
      <w:r w:rsidRPr="00A431FA">
        <w:rPr>
          <w:rFonts w:ascii="Book Antiqua" w:hAnsi="Book Antiqua"/>
          <w:b/>
          <w:sz w:val="26"/>
          <w:szCs w:val="26"/>
        </w:rPr>
        <w:t xml:space="preserve">Hosted by </w:t>
      </w:r>
      <w:r w:rsidR="009D58B2">
        <w:rPr>
          <w:rFonts w:ascii="Book Antiqua" w:hAnsi="Book Antiqua"/>
          <w:b/>
          <w:sz w:val="22"/>
          <w:szCs w:val="22"/>
        </w:rPr>
        <w:t>Metropolitan Sewer District of Greater Cincinnati Laboratory</w:t>
      </w:r>
    </w:p>
    <w:p w14:paraId="398AF084" w14:textId="77777777" w:rsidR="00747C0D" w:rsidRPr="00747C0D" w:rsidRDefault="00747C0D" w:rsidP="009D58B2">
      <w:pPr>
        <w:rPr>
          <w:rFonts w:ascii="Book Antiqua" w:hAnsi="Book Antiqua"/>
          <w:b/>
          <w:sz w:val="16"/>
          <w:szCs w:val="26"/>
        </w:rPr>
      </w:pPr>
    </w:p>
    <w:p w14:paraId="2239D41E" w14:textId="77777777" w:rsidR="001A512F" w:rsidRPr="00A431FA" w:rsidRDefault="001A512F" w:rsidP="001A512F">
      <w:pPr>
        <w:rPr>
          <w:rFonts w:ascii="Book Antiqua" w:hAnsi="Book Antiqua"/>
          <w:b/>
          <w:sz w:val="26"/>
          <w:szCs w:val="26"/>
        </w:rPr>
      </w:pPr>
    </w:p>
    <w:p w14:paraId="1F8B4669" w14:textId="77777777" w:rsidR="001A512F" w:rsidRPr="001A512F" w:rsidRDefault="001A512F" w:rsidP="001A512F">
      <w:pPr>
        <w:rPr>
          <w:rFonts w:ascii="Book Antiqua" w:hAnsi="Book Antiqua"/>
          <w:b/>
          <w:sz w:val="10"/>
          <w:szCs w:val="28"/>
        </w:rPr>
        <w:sectPr w:rsidR="001A512F" w:rsidRPr="001A512F" w:rsidSect="00800117">
          <w:pgSz w:w="12240" w:h="15840"/>
          <w:pgMar w:top="270" w:right="900" w:bottom="360" w:left="720" w:header="720" w:footer="720" w:gutter="0"/>
          <w:cols w:space="720"/>
          <w:docGrid w:linePitch="360"/>
        </w:sectPr>
      </w:pPr>
    </w:p>
    <w:p w14:paraId="3D18F6DF" w14:textId="77777777" w:rsidR="00E05360" w:rsidRDefault="00817ECD" w:rsidP="00747C0D">
      <w:pPr>
        <w:tabs>
          <w:tab w:val="left" w:pos="11790"/>
        </w:tabs>
        <w:spacing w:after="60"/>
        <w:jc w:val="center"/>
        <w:rPr>
          <w:rFonts w:ascii="Book Antiqua" w:hAnsi="Book Antiqua"/>
          <w:b/>
          <w:sz w:val="24"/>
          <w:szCs w:val="24"/>
        </w:rPr>
      </w:pPr>
      <w:r w:rsidRPr="00C67488">
        <w:rPr>
          <w:rFonts w:ascii="Book Antiqua" w:hAnsi="Book Antiqua"/>
          <w:sz w:val="24"/>
          <w:szCs w:val="24"/>
        </w:rPr>
        <w:t>A</w:t>
      </w:r>
      <w:r w:rsidRPr="00C67488">
        <w:rPr>
          <w:rFonts w:ascii="Book Antiqua" w:hAnsi="Book Antiqua"/>
          <w:b/>
          <w:sz w:val="24"/>
          <w:szCs w:val="24"/>
        </w:rPr>
        <w:t>genda</w:t>
      </w:r>
      <w:r w:rsidR="0090582C" w:rsidRPr="00C67488">
        <w:rPr>
          <w:rFonts w:ascii="Book Antiqua" w:hAnsi="Book Antiqua"/>
          <w:b/>
          <w:sz w:val="24"/>
          <w:szCs w:val="24"/>
        </w:rPr>
        <w:t xml:space="preserve"> </w:t>
      </w:r>
    </w:p>
    <w:p w14:paraId="01C3A2DB" w14:textId="7268C110" w:rsidR="007D0618" w:rsidRPr="00747C0D" w:rsidRDefault="0090582C" w:rsidP="00747C0D">
      <w:pPr>
        <w:tabs>
          <w:tab w:val="left" w:pos="11790"/>
        </w:tabs>
        <w:spacing w:after="60"/>
        <w:jc w:val="center"/>
        <w:rPr>
          <w:rFonts w:ascii="Book Antiqua" w:hAnsi="Book Antiqua"/>
          <w:b/>
          <w:sz w:val="24"/>
          <w:szCs w:val="24"/>
        </w:rPr>
      </w:pPr>
      <w:r w:rsidRPr="00C67488">
        <w:rPr>
          <w:rFonts w:ascii="Book Antiqua" w:hAnsi="Book Antiqua"/>
          <w:b/>
          <w:sz w:val="24"/>
          <w:szCs w:val="24"/>
        </w:rPr>
        <w:t>(</w:t>
      </w:r>
      <w:r w:rsidR="00020210">
        <w:rPr>
          <w:rFonts w:ascii="Book Antiqua" w:hAnsi="Book Antiqua"/>
          <w:b/>
          <w:sz w:val="24"/>
          <w:szCs w:val="24"/>
        </w:rPr>
        <w:t xml:space="preserve">3 </w:t>
      </w:r>
      <w:r w:rsidRPr="00C67488">
        <w:rPr>
          <w:rFonts w:ascii="Book Antiqua" w:hAnsi="Book Antiqua"/>
          <w:b/>
          <w:sz w:val="24"/>
          <w:szCs w:val="24"/>
        </w:rPr>
        <w:t>Contact Hours</w:t>
      </w:r>
      <w:r w:rsidR="00307999" w:rsidRPr="00C67488">
        <w:rPr>
          <w:rFonts w:ascii="Book Antiqua" w:hAnsi="Book Antiqua"/>
          <w:b/>
          <w:sz w:val="24"/>
          <w:szCs w:val="24"/>
        </w:rPr>
        <w:t xml:space="preserve"> Pending</w:t>
      </w:r>
      <w:r w:rsidRPr="00C67488">
        <w:rPr>
          <w:rFonts w:ascii="Book Antiqua" w:hAnsi="Book Antiqua"/>
          <w:b/>
          <w:sz w:val="24"/>
          <w:szCs w:val="24"/>
        </w:rPr>
        <w:t>)</w:t>
      </w:r>
    </w:p>
    <w:p w14:paraId="494B56DE" w14:textId="43ECED9F" w:rsidR="00423EC0" w:rsidRPr="003B7821" w:rsidRDefault="00EA40EF" w:rsidP="008417FC">
      <w:pPr>
        <w:numPr>
          <w:ilvl w:val="0"/>
          <w:numId w:val="1"/>
        </w:numPr>
        <w:tabs>
          <w:tab w:val="left" w:pos="1350"/>
          <w:tab w:val="left" w:pos="1980"/>
        </w:tabs>
        <w:ind w:hanging="720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11</w:t>
      </w:r>
      <w:r w:rsidR="00423EC0" w:rsidRPr="003B7821">
        <w:rPr>
          <w:rFonts w:ascii="Book Antiqua" w:hAnsi="Book Antiqua" w:cs="Tahoma"/>
          <w:b/>
        </w:rPr>
        <w:t>:</w:t>
      </w:r>
      <w:r w:rsidR="0058268B">
        <w:rPr>
          <w:rFonts w:ascii="Book Antiqua" w:hAnsi="Book Antiqua" w:cs="Tahoma"/>
          <w:b/>
        </w:rPr>
        <w:t>00</w:t>
      </w:r>
      <w:r w:rsidR="008417FC" w:rsidRPr="003B7821">
        <w:rPr>
          <w:rFonts w:ascii="Book Antiqua" w:hAnsi="Book Antiqua" w:cs="Tahoma"/>
          <w:b/>
        </w:rPr>
        <w:t xml:space="preserve"> –</w:t>
      </w:r>
      <w:r w:rsidR="008417FC" w:rsidRPr="003B7821">
        <w:rPr>
          <w:rFonts w:ascii="Book Antiqua" w:hAnsi="Book Antiqua" w:cs="Tahoma"/>
          <w:b/>
        </w:rPr>
        <w:tab/>
      </w:r>
      <w:r w:rsidR="00423EC0" w:rsidRPr="003B7821">
        <w:rPr>
          <w:rFonts w:ascii="Book Antiqua" w:hAnsi="Book Antiqua" w:cs="Tahoma"/>
          <w:b/>
        </w:rPr>
        <w:t>1</w:t>
      </w:r>
      <w:r>
        <w:rPr>
          <w:rFonts w:ascii="Book Antiqua" w:hAnsi="Book Antiqua" w:cs="Tahoma"/>
          <w:b/>
        </w:rPr>
        <w:t>1</w:t>
      </w:r>
      <w:r w:rsidR="00423EC0" w:rsidRPr="003B7821">
        <w:rPr>
          <w:rFonts w:ascii="Book Antiqua" w:hAnsi="Book Antiqua" w:cs="Tahoma"/>
          <w:b/>
        </w:rPr>
        <w:t>:</w:t>
      </w:r>
      <w:r>
        <w:rPr>
          <w:rFonts w:ascii="Book Antiqua" w:hAnsi="Book Antiqua" w:cs="Tahoma"/>
          <w:b/>
        </w:rPr>
        <w:t>30</w:t>
      </w:r>
      <w:r w:rsidR="008417FC" w:rsidRPr="003B7821">
        <w:rPr>
          <w:rFonts w:ascii="Book Antiqua" w:hAnsi="Book Antiqua" w:cs="Tahoma"/>
          <w:b/>
        </w:rPr>
        <w:t xml:space="preserve"> </w:t>
      </w:r>
      <w:r w:rsidR="008417FC" w:rsidRPr="003B7821">
        <w:rPr>
          <w:rFonts w:ascii="Book Antiqua" w:hAnsi="Book Antiqua" w:cs="Tahoma"/>
          <w:b/>
        </w:rPr>
        <w:tab/>
      </w:r>
      <w:r w:rsidR="00423EC0" w:rsidRPr="003B7821">
        <w:rPr>
          <w:rFonts w:ascii="Book Antiqua" w:hAnsi="Book Antiqua" w:cs="Tahoma"/>
          <w:b/>
        </w:rPr>
        <w:t>Registration</w:t>
      </w:r>
      <w:r w:rsidR="004607B1">
        <w:rPr>
          <w:rFonts w:ascii="Book Antiqua" w:hAnsi="Book Antiqua" w:cs="Tahoma"/>
          <w:b/>
        </w:rPr>
        <w:t xml:space="preserve"> (Tours Begin as people arrive)</w:t>
      </w:r>
    </w:p>
    <w:p w14:paraId="633577DD" w14:textId="56C23132" w:rsidR="00EA40EF" w:rsidRDefault="00EA40EF" w:rsidP="008417FC">
      <w:pPr>
        <w:numPr>
          <w:ilvl w:val="0"/>
          <w:numId w:val="1"/>
        </w:numPr>
        <w:tabs>
          <w:tab w:val="left" w:pos="1350"/>
          <w:tab w:val="left" w:pos="1980"/>
        </w:tabs>
        <w:ind w:hanging="720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11:30</w:t>
      </w:r>
      <w:r w:rsidR="008417FC" w:rsidRPr="003B7821">
        <w:rPr>
          <w:rFonts w:ascii="Book Antiqua" w:hAnsi="Book Antiqua" w:cs="Tahoma"/>
          <w:b/>
        </w:rPr>
        <w:t xml:space="preserve"> –</w:t>
      </w:r>
      <w:r w:rsidR="008417FC" w:rsidRPr="003B7821">
        <w:rPr>
          <w:rFonts w:ascii="Book Antiqua" w:hAnsi="Book Antiqua" w:cs="Tahoma"/>
          <w:b/>
        </w:rPr>
        <w:tab/>
      </w:r>
      <w:r w:rsidR="001317AB">
        <w:rPr>
          <w:rFonts w:ascii="Book Antiqua" w:hAnsi="Book Antiqua" w:cs="Tahoma"/>
          <w:b/>
        </w:rPr>
        <w:t>1</w:t>
      </w:r>
      <w:r w:rsidR="0058268B">
        <w:rPr>
          <w:rFonts w:ascii="Book Antiqua" w:hAnsi="Book Antiqua" w:cs="Tahoma"/>
          <w:b/>
        </w:rPr>
        <w:t>2</w:t>
      </w:r>
      <w:r w:rsidR="00423EC0" w:rsidRPr="003B7821">
        <w:rPr>
          <w:rFonts w:ascii="Book Antiqua" w:hAnsi="Book Antiqua" w:cs="Tahoma"/>
          <w:b/>
        </w:rPr>
        <w:t>:</w:t>
      </w:r>
      <w:r w:rsidR="00C164D3">
        <w:rPr>
          <w:rFonts w:ascii="Book Antiqua" w:hAnsi="Book Antiqua" w:cs="Tahoma"/>
          <w:b/>
        </w:rPr>
        <w:t>30</w:t>
      </w:r>
      <w:r w:rsidR="008417FC" w:rsidRPr="003B7821">
        <w:rPr>
          <w:rFonts w:ascii="Book Antiqua" w:hAnsi="Book Antiqua" w:cs="Tahoma"/>
          <w:b/>
        </w:rPr>
        <w:t xml:space="preserve"> </w:t>
      </w:r>
      <w:r w:rsidR="008417FC" w:rsidRPr="003B7821">
        <w:rPr>
          <w:rFonts w:ascii="Book Antiqua" w:hAnsi="Book Antiqua" w:cs="Tahoma"/>
          <w:b/>
        </w:rPr>
        <w:tab/>
      </w:r>
      <w:r>
        <w:rPr>
          <w:rFonts w:ascii="Book Antiqua" w:hAnsi="Book Antiqua" w:cs="Tahoma"/>
          <w:b/>
        </w:rPr>
        <w:t>Laboratory Tour</w:t>
      </w:r>
      <w:r w:rsidR="005B2A3E">
        <w:rPr>
          <w:rFonts w:ascii="Book Antiqua" w:hAnsi="Book Antiqua" w:cs="Tahoma"/>
          <w:b/>
        </w:rPr>
        <w:t xml:space="preserve"> (Groups will start as people arrive)</w:t>
      </w:r>
    </w:p>
    <w:p w14:paraId="6A505C0A" w14:textId="201F292B" w:rsidR="00423EC0" w:rsidRPr="003B7821" w:rsidRDefault="00EA40EF" w:rsidP="008417FC">
      <w:pPr>
        <w:numPr>
          <w:ilvl w:val="0"/>
          <w:numId w:val="1"/>
        </w:numPr>
        <w:tabs>
          <w:tab w:val="left" w:pos="1350"/>
          <w:tab w:val="left" w:pos="1980"/>
        </w:tabs>
        <w:ind w:hanging="720"/>
        <w:rPr>
          <w:rFonts w:ascii="Book Antiqua" w:hAnsi="Book Antiqua" w:cs="Tahoma"/>
          <w:b/>
        </w:rPr>
      </w:pPr>
      <w:r>
        <w:rPr>
          <w:rFonts w:ascii="Book Antiqua" w:hAnsi="Book Antiqua" w:cs="Tahoma"/>
          <w:b/>
        </w:rPr>
        <w:t>12:</w:t>
      </w:r>
      <w:r w:rsidR="00C164D3">
        <w:rPr>
          <w:rFonts w:ascii="Book Antiqua" w:hAnsi="Book Antiqua" w:cs="Tahoma"/>
          <w:b/>
        </w:rPr>
        <w:t>30</w:t>
      </w:r>
      <w:r>
        <w:rPr>
          <w:rFonts w:ascii="Book Antiqua" w:hAnsi="Book Antiqua" w:cs="Tahoma"/>
          <w:b/>
        </w:rPr>
        <w:t xml:space="preserve"> -</w:t>
      </w:r>
      <w:r w:rsidR="00C85065">
        <w:rPr>
          <w:rFonts w:ascii="Book Antiqua" w:hAnsi="Book Antiqua" w:cs="Tahoma"/>
          <w:b/>
        </w:rPr>
        <w:tab/>
      </w:r>
      <w:r>
        <w:rPr>
          <w:rFonts w:ascii="Book Antiqua" w:hAnsi="Book Antiqua" w:cs="Tahoma"/>
          <w:b/>
        </w:rPr>
        <w:t>12:</w:t>
      </w:r>
      <w:r w:rsidR="00C164D3">
        <w:rPr>
          <w:rFonts w:ascii="Book Antiqua" w:hAnsi="Book Antiqua" w:cs="Tahoma"/>
          <w:b/>
        </w:rPr>
        <w:t>45</w:t>
      </w:r>
      <w:r>
        <w:rPr>
          <w:rFonts w:ascii="Book Antiqua" w:hAnsi="Book Antiqua" w:cs="Tahoma"/>
          <w:b/>
        </w:rPr>
        <w:tab/>
      </w:r>
      <w:r w:rsidR="00423EC0" w:rsidRPr="003B7821">
        <w:rPr>
          <w:rFonts w:ascii="Book Antiqua" w:hAnsi="Book Antiqua" w:cs="Tahoma"/>
          <w:b/>
        </w:rPr>
        <w:t>Welcome, Update, and Introductions</w:t>
      </w:r>
    </w:p>
    <w:p w14:paraId="27E7D0DD" w14:textId="240E1B65" w:rsidR="00423EC0" w:rsidRPr="003B7821" w:rsidRDefault="001317AB" w:rsidP="001A23F6">
      <w:pPr>
        <w:numPr>
          <w:ilvl w:val="0"/>
          <w:numId w:val="1"/>
        </w:numPr>
        <w:tabs>
          <w:tab w:val="center" w:pos="-2880"/>
          <w:tab w:val="left" w:pos="1350"/>
          <w:tab w:val="left" w:pos="1980"/>
          <w:tab w:val="left" w:pos="2160"/>
          <w:tab w:val="left" w:pos="11790"/>
        </w:tabs>
        <w:autoSpaceDE w:val="0"/>
        <w:autoSpaceDN w:val="0"/>
        <w:adjustRightInd w:val="0"/>
        <w:rPr>
          <w:rFonts w:ascii="Book Antiqua" w:hAnsi="Book Antiqua" w:cs="Tahoma"/>
          <w:b/>
          <w:snapToGrid/>
        </w:rPr>
      </w:pPr>
      <w:r>
        <w:rPr>
          <w:rFonts w:ascii="Book Antiqua" w:hAnsi="Book Antiqua" w:cs="Tahoma"/>
          <w:b/>
          <w:snapToGrid/>
        </w:rPr>
        <w:t>1</w:t>
      </w:r>
      <w:r w:rsidR="0058268B">
        <w:rPr>
          <w:rFonts w:ascii="Book Antiqua" w:hAnsi="Book Antiqua" w:cs="Tahoma"/>
          <w:b/>
          <w:snapToGrid/>
        </w:rPr>
        <w:t>2</w:t>
      </w:r>
      <w:r w:rsidR="00423EC0" w:rsidRPr="003B7821">
        <w:rPr>
          <w:rFonts w:ascii="Book Antiqua" w:hAnsi="Book Antiqua" w:cs="Tahoma"/>
          <w:b/>
          <w:snapToGrid/>
        </w:rPr>
        <w:t>:</w:t>
      </w:r>
      <w:r w:rsidR="00C164D3">
        <w:rPr>
          <w:rFonts w:ascii="Book Antiqua" w:hAnsi="Book Antiqua" w:cs="Tahoma"/>
          <w:b/>
          <w:snapToGrid/>
        </w:rPr>
        <w:t>45</w:t>
      </w:r>
      <w:r w:rsidR="008417FC" w:rsidRPr="003B7821">
        <w:rPr>
          <w:rFonts w:ascii="Book Antiqua" w:hAnsi="Book Antiqua" w:cs="Tahoma"/>
          <w:b/>
          <w:snapToGrid/>
        </w:rPr>
        <w:t xml:space="preserve"> –</w:t>
      </w:r>
      <w:r w:rsidR="008417FC" w:rsidRPr="003B7821">
        <w:rPr>
          <w:rFonts w:ascii="Book Antiqua" w:hAnsi="Book Antiqua" w:cs="Tahoma"/>
          <w:b/>
          <w:snapToGrid/>
        </w:rPr>
        <w:tab/>
      </w:r>
      <w:r w:rsidR="00423EC0" w:rsidRPr="003B7821">
        <w:rPr>
          <w:rFonts w:ascii="Book Antiqua" w:hAnsi="Book Antiqua" w:cs="Tahoma"/>
          <w:b/>
          <w:snapToGrid/>
        </w:rPr>
        <w:t>1:</w:t>
      </w:r>
      <w:r w:rsidR="00C164D3">
        <w:rPr>
          <w:rFonts w:ascii="Book Antiqua" w:hAnsi="Book Antiqua" w:cs="Tahoma"/>
          <w:b/>
          <w:snapToGrid/>
        </w:rPr>
        <w:t>30</w:t>
      </w:r>
      <w:r w:rsidR="00423EC0" w:rsidRPr="003B7821">
        <w:rPr>
          <w:rFonts w:ascii="Book Antiqua" w:hAnsi="Book Antiqua" w:cs="Tahoma"/>
          <w:b/>
          <w:snapToGrid/>
        </w:rPr>
        <w:t xml:space="preserve"> </w:t>
      </w:r>
      <w:r w:rsidR="008417FC" w:rsidRPr="003B7821">
        <w:rPr>
          <w:rFonts w:ascii="Book Antiqua" w:hAnsi="Book Antiqua" w:cs="Tahoma"/>
          <w:b/>
          <w:snapToGrid/>
        </w:rPr>
        <w:tab/>
      </w:r>
      <w:r w:rsidR="00C164D3" w:rsidRPr="00C164D3">
        <w:rPr>
          <w:rFonts w:ascii="Book Antiqua" w:hAnsi="Book Antiqua"/>
          <w:b/>
        </w:rPr>
        <w:t xml:space="preserve">Analysis of Per- and Polyfluoroalkyl Substances </w:t>
      </w:r>
      <w:r w:rsidR="0058268B">
        <w:rPr>
          <w:rFonts w:ascii="Book Antiqua" w:hAnsi="Book Antiqua"/>
          <w:b/>
        </w:rPr>
        <w:t>-</w:t>
      </w:r>
      <w:r w:rsidR="001A23F6" w:rsidRPr="001A23F6">
        <w:rPr>
          <w:rFonts w:ascii="Book Antiqua" w:hAnsi="Book Antiqua"/>
          <w:b/>
        </w:rPr>
        <w:t xml:space="preserve"> </w:t>
      </w:r>
      <w:r w:rsidR="00C164D3" w:rsidRPr="00C164D3">
        <w:rPr>
          <w:rFonts w:ascii="Book Antiqua" w:hAnsi="Book Antiqua"/>
          <w:b/>
        </w:rPr>
        <w:t xml:space="preserve">Niranjan </w:t>
      </w:r>
      <w:proofErr w:type="spellStart"/>
      <w:r w:rsidR="00C164D3" w:rsidRPr="00C164D3">
        <w:rPr>
          <w:rFonts w:ascii="Book Antiqua" w:hAnsi="Book Antiqua"/>
          <w:b/>
        </w:rPr>
        <w:t>Selar</w:t>
      </w:r>
      <w:proofErr w:type="spellEnd"/>
      <w:r w:rsidR="00C164D3">
        <w:rPr>
          <w:rFonts w:ascii="Book Antiqua" w:hAnsi="Book Antiqua"/>
          <w:b/>
        </w:rPr>
        <w:t>, Greater Cincinnati Waterworks</w:t>
      </w:r>
    </w:p>
    <w:p w14:paraId="034470FA" w14:textId="0496B4C9" w:rsidR="00423EC0" w:rsidRPr="0058268B" w:rsidRDefault="001317AB" w:rsidP="0058268B">
      <w:pPr>
        <w:numPr>
          <w:ilvl w:val="0"/>
          <w:numId w:val="1"/>
        </w:numPr>
        <w:tabs>
          <w:tab w:val="center" w:pos="-2880"/>
          <w:tab w:val="num" w:pos="-360"/>
          <w:tab w:val="left" w:pos="720"/>
          <w:tab w:val="left" w:pos="1350"/>
          <w:tab w:val="left" w:pos="1980"/>
          <w:tab w:val="left" w:pos="2160"/>
          <w:tab w:val="left" w:pos="11790"/>
        </w:tabs>
        <w:autoSpaceDE w:val="0"/>
        <w:autoSpaceDN w:val="0"/>
        <w:adjustRightInd w:val="0"/>
        <w:ind w:left="0" w:firstLine="0"/>
        <w:rPr>
          <w:rFonts w:ascii="Book Antiqua" w:hAnsi="Book Antiqua" w:cs="Tahoma"/>
          <w:b/>
          <w:snapToGrid/>
        </w:rPr>
      </w:pPr>
      <w:r>
        <w:rPr>
          <w:rFonts w:ascii="Book Antiqua" w:hAnsi="Book Antiqua" w:cs="Tahoma"/>
          <w:b/>
          <w:snapToGrid/>
        </w:rPr>
        <w:t>1</w:t>
      </w:r>
      <w:r w:rsidR="003B7821" w:rsidRPr="003B7821">
        <w:rPr>
          <w:rFonts w:ascii="Book Antiqua" w:hAnsi="Book Antiqua" w:cs="Tahoma"/>
          <w:b/>
          <w:snapToGrid/>
        </w:rPr>
        <w:t>:</w:t>
      </w:r>
      <w:r w:rsidR="00C164D3">
        <w:rPr>
          <w:rFonts w:ascii="Book Antiqua" w:hAnsi="Book Antiqua" w:cs="Tahoma"/>
          <w:b/>
          <w:snapToGrid/>
        </w:rPr>
        <w:t>30</w:t>
      </w:r>
      <w:r w:rsidR="008417FC" w:rsidRPr="003B7821">
        <w:rPr>
          <w:rFonts w:ascii="Book Antiqua" w:hAnsi="Book Antiqua" w:cs="Tahoma"/>
          <w:b/>
          <w:snapToGrid/>
        </w:rPr>
        <w:t xml:space="preserve"> –</w:t>
      </w:r>
      <w:r w:rsidR="008417FC" w:rsidRPr="003B7821">
        <w:rPr>
          <w:rFonts w:ascii="Book Antiqua" w:hAnsi="Book Antiqua" w:cs="Tahoma"/>
          <w:b/>
          <w:snapToGrid/>
        </w:rPr>
        <w:tab/>
      </w:r>
      <w:r w:rsidR="00C164D3">
        <w:rPr>
          <w:rFonts w:ascii="Book Antiqua" w:hAnsi="Book Antiqua" w:cs="Tahoma"/>
          <w:b/>
          <w:snapToGrid/>
        </w:rPr>
        <w:t>2</w:t>
      </w:r>
      <w:r w:rsidR="00952DD2" w:rsidRPr="003B7821">
        <w:rPr>
          <w:rFonts w:ascii="Book Antiqua" w:hAnsi="Book Antiqua" w:cs="Tahoma"/>
          <w:b/>
          <w:snapToGrid/>
        </w:rPr>
        <w:t>:</w:t>
      </w:r>
      <w:r w:rsidR="00C164D3">
        <w:rPr>
          <w:rFonts w:ascii="Book Antiqua" w:hAnsi="Book Antiqua" w:cs="Tahoma"/>
          <w:b/>
          <w:snapToGrid/>
        </w:rPr>
        <w:t>00</w:t>
      </w:r>
      <w:r w:rsidR="00952DD2" w:rsidRPr="003B7821">
        <w:rPr>
          <w:rFonts w:ascii="Book Antiqua" w:hAnsi="Book Antiqua" w:cs="Tahoma"/>
          <w:b/>
          <w:snapToGrid/>
        </w:rPr>
        <w:t xml:space="preserve"> </w:t>
      </w:r>
      <w:r w:rsidR="008417FC" w:rsidRPr="003B7821">
        <w:rPr>
          <w:rFonts w:ascii="Book Antiqua" w:hAnsi="Book Antiqua" w:cs="Tahoma"/>
          <w:b/>
          <w:snapToGrid/>
        </w:rPr>
        <w:tab/>
      </w:r>
      <w:r w:rsidR="00C164D3" w:rsidRPr="00C164D3">
        <w:rPr>
          <w:rFonts w:ascii="Book Antiqua" w:hAnsi="Book Antiqua"/>
          <w:b/>
        </w:rPr>
        <w:t xml:space="preserve">Laboratory Housekeeping and Safety </w:t>
      </w:r>
      <w:r w:rsidR="00C164D3">
        <w:rPr>
          <w:rFonts w:ascii="Book Antiqua" w:hAnsi="Book Antiqua"/>
          <w:b/>
        </w:rPr>
        <w:t>R</w:t>
      </w:r>
      <w:r w:rsidR="00C164D3" w:rsidRPr="00C164D3">
        <w:rPr>
          <w:rFonts w:ascii="Book Antiqua" w:hAnsi="Book Antiqua"/>
          <w:b/>
        </w:rPr>
        <w:t>eview</w:t>
      </w:r>
      <w:r w:rsidR="00C85065">
        <w:rPr>
          <w:rFonts w:ascii="Book Antiqua" w:hAnsi="Book Antiqua"/>
          <w:b/>
        </w:rPr>
        <w:t>,</w:t>
      </w:r>
      <w:r w:rsidR="00C164D3">
        <w:rPr>
          <w:rFonts w:ascii="Book Antiqua" w:hAnsi="Book Antiqua"/>
          <w:b/>
        </w:rPr>
        <w:t xml:space="preserve"> Ralph </w:t>
      </w:r>
      <w:proofErr w:type="spellStart"/>
      <w:r w:rsidR="00C164D3">
        <w:rPr>
          <w:rFonts w:ascii="Book Antiqua" w:hAnsi="Book Antiqua"/>
          <w:b/>
        </w:rPr>
        <w:t>Rabish</w:t>
      </w:r>
      <w:proofErr w:type="spellEnd"/>
      <w:r w:rsidR="00C164D3">
        <w:rPr>
          <w:rFonts w:ascii="Book Antiqua" w:hAnsi="Book Antiqua"/>
          <w:b/>
        </w:rPr>
        <w:t>,</w:t>
      </w:r>
      <w:r w:rsidR="00C85065">
        <w:rPr>
          <w:rFonts w:ascii="Book Antiqua" w:hAnsi="Book Antiqua"/>
          <w:b/>
        </w:rPr>
        <w:t xml:space="preserve"> MSD</w:t>
      </w:r>
    </w:p>
    <w:p w14:paraId="0BCE4654" w14:textId="5463E5F3" w:rsidR="0007056E" w:rsidRDefault="004607B1" w:rsidP="003B7821">
      <w:pPr>
        <w:numPr>
          <w:ilvl w:val="0"/>
          <w:numId w:val="1"/>
        </w:numPr>
        <w:tabs>
          <w:tab w:val="left" w:pos="-270"/>
          <w:tab w:val="left" w:pos="1350"/>
          <w:tab w:val="left" w:pos="1980"/>
          <w:tab w:val="left" w:pos="11790"/>
        </w:tabs>
        <w:autoSpaceDE w:val="0"/>
        <w:autoSpaceDN w:val="0"/>
        <w:adjustRightInd w:val="0"/>
        <w:ind w:hanging="720"/>
        <w:rPr>
          <w:rFonts w:ascii="Book Antiqua" w:hAnsi="Book Antiqua" w:cs="Tahoma"/>
          <w:b/>
          <w:snapToGrid/>
        </w:rPr>
      </w:pPr>
      <w:r>
        <w:rPr>
          <w:rFonts w:ascii="Book Antiqua" w:hAnsi="Book Antiqua" w:cs="Tahoma"/>
          <w:b/>
          <w:snapToGrid/>
        </w:rPr>
        <w:t>2:00</w:t>
      </w:r>
      <w:r w:rsidR="008417FC" w:rsidRPr="003B7821">
        <w:rPr>
          <w:rFonts w:ascii="Book Antiqua" w:hAnsi="Book Antiqua" w:cs="Tahoma"/>
          <w:b/>
          <w:snapToGrid/>
        </w:rPr>
        <w:t xml:space="preserve"> –</w:t>
      </w:r>
      <w:r w:rsidR="008417FC" w:rsidRPr="003B7821">
        <w:rPr>
          <w:rFonts w:ascii="Book Antiqua" w:hAnsi="Book Antiqua" w:cs="Tahoma"/>
          <w:b/>
          <w:snapToGrid/>
        </w:rPr>
        <w:tab/>
      </w:r>
      <w:r w:rsidR="0058268B">
        <w:rPr>
          <w:rFonts w:ascii="Book Antiqua" w:hAnsi="Book Antiqua" w:cs="Tahoma"/>
          <w:b/>
          <w:snapToGrid/>
        </w:rPr>
        <w:t>2</w:t>
      </w:r>
      <w:r w:rsidR="001A23F6">
        <w:rPr>
          <w:rFonts w:ascii="Book Antiqua" w:hAnsi="Book Antiqua" w:cs="Tahoma"/>
          <w:b/>
          <w:snapToGrid/>
        </w:rPr>
        <w:t>:</w:t>
      </w:r>
      <w:r>
        <w:rPr>
          <w:rFonts w:ascii="Book Antiqua" w:hAnsi="Book Antiqua" w:cs="Tahoma"/>
          <w:b/>
          <w:snapToGrid/>
        </w:rPr>
        <w:t>45</w:t>
      </w:r>
      <w:r w:rsidR="008417FC" w:rsidRPr="003B7821">
        <w:rPr>
          <w:rFonts w:ascii="Book Antiqua" w:hAnsi="Book Antiqua" w:cs="Tahoma"/>
          <w:b/>
          <w:snapToGrid/>
        </w:rPr>
        <w:t xml:space="preserve"> </w:t>
      </w:r>
      <w:r w:rsidR="008417FC" w:rsidRPr="003B7821">
        <w:rPr>
          <w:rFonts w:ascii="Book Antiqua" w:hAnsi="Book Antiqua" w:cs="Tahoma"/>
          <w:b/>
          <w:snapToGrid/>
        </w:rPr>
        <w:tab/>
      </w:r>
      <w:r>
        <w:rPr>
          <w:rFonts w:ascii="Book Antiqua" w:hAnsi="Book Antiqua" w:cs="Tahoma"/>
          <w:b/>
          <w:snapToGrid/>
        </w:rPr>
        <w:t>Going Paperless</w:t>
      </w:r>
      <w:r w:rsidR="0007056E">
        <w:rPr>
          <w:rFonts w:ascii="Book Antiqua" w:hAnsi="Book Antiqua" w:cs="Tahoma"/>
          <w:b/>
          <w:snapToGrid/>
        </w:rPr>
        <w:t xml:space="preserve">, </w:t>
      </w:r>
      <w:r>
        <w:rPr>
          <w:rFonts w:ascii="Book Antiqua" w:hAnsi="Book Antiqua" w:cs="Tahoma"/>
          <w:b/>
          <w:snapToGrid/>
        </w:rPr>
        <w:t>Robin Shafer</w:t>
      </w:r>
      <w:r w:rsidR="0007056E">
        <w:rPr>
          <w:rFonts w:ascii="Book Antiqua" w:hAnsi="Book Antiqua" w:cs="Tahoma"/>
          <w:b/>
          <w:snapToGrid/>
        </w:rPr>
        <w:t>, MSD</w:t>
      </w:r>
    </w:p>
    <w:p w14:paraId="28202CA6" w14:textId="77777777" w:rsidR="001317AB" w:rsidRPr="00827C81" w:rsidRDefault="001317AB" w:rsidP="00423EC0">
      <w:pPr>
        <w:tabs>
          <w:tab w:val="left" w:pos="11790"/>
        </w:tabs>
        <w:rPr>
          <w:rFonts w:ascii="Book Antiqua" w:hAnsi="Book Antiqua"/>
          <w:b/>
        </w:rPr>
      </w:pPr>
    </w:p>
    <w:p w14:paraId="755DB3F8" w14:textId="23FF7AD2" w:rsidR="009D58B2" w:rsidRDefault="009D58B2" w:rsidP="009D58B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Directions to the Metropolitan Sewer District of Greater Cincinnati Laboratory, </w:t>
      </w:r>
      <w:r w:rsidR="0004308A">
        <w:rPr>
          <w:rFonts w:ascii="Book Antiqua" w:hAnsi="Book Antiqua"/>
          <w:b/>
          <w:sz w:val="24"/>
          <w:szCs w:val="24"/>
        </w:rPr>
        <w:t xml:space="preserve">1081 </w:t>
      </w:r>
      <w:r>
        <w:rPr>
          <w:rFonts w:ascii="Book Antiqua" w:hAnsi="Book Antiqua"/>
          <w:b/>
          <w:sz w:val="24"/>
          <w:szCs w:val="24"/>
        </w:rPr>
        <w:t xml:space="preserve">Woodrow Street, Cincinnati, Ohio, 45204 (Contact: </w:t>
      </w:r>
      <w:r w:rsidR="002D56DC">
        <w:rPr>
          <w:rFonts w:ascii="Book Antiqua" w:hAnsi="Book Antiqua"/>
          <w:b/>
          <w:sz w:val="24"/>
          <w:szCs w:val="24"/>
        </w:rPr>
        <w:t>Sviatlana Haubner</w:t>
      </w:r>
      <w:r>
        <w:rPr>
          <w:rFonts w:ascii="Book Antiqua" w:hAnsi="Book Antiqua"/>
          <w:b/>
          <w:sz w:val="24"/>
          <w:szCs w:val="24"/>
        </w:rPr>
        <w:t xml:space="preserve">, </w:t>
      </w:r>
      <w:r>
        <w:rPr>
          <w:rFonts w:ascii="Book Antiqua" w:hAnsi="Book Antiqua" w:cs="Arial"/>
          <w:b/>
          <w:sz w:val="24"/>
          <w:szCs w:val="24"/>
        </w:rPr>
        <w:t>513-557-703</w:t>
      </w:r>
      <w:r w:rsidR="002D56DC">
        <w:rPr>
          <w:rFonts w:ascii="Book Antiqua" w:hAnsi="Book Antiqua" w:cs="Arial"/>
          <w:b/>
          <w:sz w:val="24"/>
          <w:szCs w:val="24"/>
        </w:rPr>
        <w:t>5 office, 513-404-1689</w:t>
      </w:r>
      <w:r>
        <w:rPr>
          <w:rFonts w:ascii="Book Antiqua" w:hAnsi="Book Antiqua"/>
          <w:b/>
          <w:sz w:val="24"/>
          <w:szCs w:val="24"/>
        </w:rPr>
        <w:t>)</w:t>
      </w:r>
    </w:p>
    <w:p w14:paraId="26CE1EDE" w14:textId="77777777" w:rsidR="009D58B2" w:rsidRDefault="009D58B2" w:rsidP="009D58B2">
      <w:pPr>
        <w:rPr>
          <w:rFonts w:ascii="Book Antiqua" w:hAnsi="Book Antiqua"/>
          <w:b/>
          <w:sz w:val="24"/>
          <w:szCs w:val="24"/>
        </w:rPr>
      </w:pPr>
    </w:p>
    <w:p w14:paraId="4C82E22B" w14:textId="77777777" w:rsidR="009D58B2" w:rsidRDefault="009D58B2" w:rsidP="009D58B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From I-75 Southbound: Take exit 1F – Freeman Avenue. Turn right at the end of the exit ramp onto Gest Street. Proceed west on Gest Street for approximately 0.7 miles. Turn right onto Woodrow Street. </w:t>
      </w:r>
    </w:p>
    <w:p w14:paraId="542B7C50" w14:textId="77777777" w:rsidR="009D58B2" w:rsidRDefault="009D58B2" w:rsidP="009D58B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The Lab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is</w:t>
      </w:r>
      <w:r>
        <w:rPr>
          <w:rFonts w:ascii="Book Antiqua" w:hAnsi="Book Antiqua"/>
          <w:b/>
          <w:i/>
          <w:sz w:val="24"/>
          <w:szCs w:val="24"/>
        </w:rPr>
        <w:t xml:space="preserve"> </w:t>
      </w:r>
      <w:r>
        <w:rPr>
          <w:rFonts w:ascii="Book Antiqua" w:hAnsi="Book Antiqua"/>
          <w:b/>
          <w:sz w:val="24"/>
          <w:szCs w:val="24"/>
        </w:rPr>
        <w:t>on the left at the end of the street.</w:t>
      </w:r>
    </w:p>
    <w:p w14:paraId="234CEA19" w14:textId="77777777" w:rsidR="009D58B2" w:rsidRDefault="009D58B2" w:rsidP="009D58B2">
      <w:pPr>
        <w:rPr>
          <w:rFonts w:ascii="Book Antiqua" w:hAnsi="Book Antiqua"/>
          <w:b/>
          <w:sz w:val="24"/>
          <w:szCs w:val="24"/>
        </w:rPr>
      </w:pPr>
    </w:p>
    <w:p w14:paraId="58BD7D2C" w14:textId="77777777" w:rsidR="009D58B2" w:rsidRDefault="009D58B2" w:rsidP="009D58B2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From I-75 Northbound: 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Take exit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>1D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to merge onto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>6th St Via/US-50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toward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>River Rd.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Continue to follow US-50 for 1.7 miles.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Turn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>right</w:t>
      </w:r>
      <w:r>
        <w:rPr>
          <w:rFonts w:ascii="Book Antiqua" w:hAnsi="Book Antiqua" w:cs="Arial"/>
          <w:b/>
          <w:color w:val="000000"/>
          <w:sz w:val="24"/>
          <w:szCs w:val="24"/>
        </w:rPr>
        <w:t xml:space="preserve"> at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>Evans St.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Go to the end of Evans St and turn left (don’t enter plant gates). </w:t>
      </w:r>
      <w:r>
        <w:rPr>
          <w:rFonts w:ascii="Book Antiqua" w:hAnsi="Book Antiqua"/>
          <w:b/>
          <w:sz w:val="24"/>
          <w:szCs w:val="24"/>
        </w:rPr>
        <w:t xml:space="preserve"> </w:t>
      </w:r>
      <w:r>
        <w:rPr>
          <w:rFonts w:ascii="Book Antiqua" w:hAnsi="Book Antiqua" w:cs="Arial"/>
          <w:b/>
          <w:bCs/>
          <w:color w:val="000000"/>
          <w:sz w:val="24"/>
          <w:szCs w:val="24"/>
        </w:rPr>
        <w:t xml:space="preserve">This will lead you to the front of the building. </w:t>
      </w:r>
    </w:p>
    <w:p w14:paraId="7877F4BF" w14:textId="77777777" w:rsidR="00917D02" w:rsidRPr="00216DBA" w:rsidRDefault="0058236D" w:rsidP="00917D02">
      <w:pPr>
        <w:tabs>
          <w:tab w:val="left" w:pos="11790"/>
        </w:tabs>
        <w:rPr>
          <w:rFonts w:ascii="Book Antiqua" w:hAnsi="Book Antiqua"/>
          <w:sz w:val="10"/>
        </w:rPr>
      </w:pPr>
      <w:r>
        <w:rPr>
          <w:rFonts w:ascii="Book Antiqua" w:hAnsi="Book Antiqua"/>
          <w:sz w:val="10"/>
        </w:rPr>
        <w:tab/>
      </w:r>
      <w:r>
        <w:rPr>
          <w:rFonts w:ascii="Book Antiqua" w:hAnsi="Book Antiqua"/>
          <w:sz w:val="10"/>
        </w:rPr>
        <w:tab/>
      </w:r>
      <w:r>
        <w:rPr>
          <w:rFonts w:ascii="Book Antiqua" w:hAnsi="Book Antiqua"/>
          <w:sz w:val="10"/>
        </w:rPr>
        <w:tab/>
      </w:r>
    </w:p>
    <w:p w14:paraId="2CF53594" w14:textId="3E0965AC" w:rsidR="000312E1" w:rsidRDefault="00F21B0C" w:rsidP="003939C9">
      <w:pPr>
        <w:tabs>
          <w:tab w:val="left" w:pos="11790"/>
        </w:tabs>
        <w:rPr>
          <w:rFonts w:ascii="Times New Roman" w:hAnsi="Times New Roman"/>
          <w:b/>
          <w:sz w:val="28"/>
          <w:szCs w:val="28"/>
        </w:rPr>
      </w:pPr>
      <w:r w:rsidRPr="009A1212">
        <w:rPr>
          <w:rFonts w:ascii="Times New Roman" w:hAnsi="Times New Roman"/>
          <w:b/>
          <w:sz w:val="28"/>
          <w:szCs w:val="28"/>
        </w:rPr>
        <w:t xml:space="preserve">Registration </w:t>
      </w:r>
      <w:r w:rsidR="003D4323" w:rsidRPr="009A1212">
        <w:rPr>
          <w:rFonts w:ascii="Times New Roman" w:hAnsi="Times New Roman"/>
          <w:b/>
          <w:sz w:val="28"/>
          <w:szCs w:val="28"/>
        </w:rPr>
        <w:t xml:space="preserve">will be limited. </w:t>
      </w:r>
      <w:r w:rsidR="001A512F" w:rsidRPr="009A1212">
        <w:rPr>
          <w:rFonts w:ascii="Times New Roman" w:hAnsi="Times New Roman"/>
          <w:b/>
          <w:sz w:val="28"/>
          <w:szCs w:val="28"/>
        </w:rPr>
        <w:t xml:space="preserve">Register online at </w:t>
      </w:r>
      <w:hyperlink r:id="rId8" w:history="1">
        <w:r w:rsidR="001A512F" w:rsidRPr="009A1212">
          <w:rPr>
            <w:rStyle w:val="Hyperlink"/>
            <w:rFonts w:ascii="Times New Roman" w:hAnsi="Times New Roman"/>
            <w:b/>
            <w:sz w:val="28"/>
            <w:szCs w:val="28"/>
          </w:rPr>
          <w:t>www.ohiowea.org</w:t>
        </w:r>
      </w:hyperlink>
      <w:r w:rsidRPr="009A1212">
        <w:rPr>
          <w:rFonts w:ascii="Times New Roman" w:hAnsi="Times New Roman"/>
          <w:b/>
          <w:sz w:val="28"/>
          <w:szCs w:val="28"/>
        </w:rPr>
        <w:t>/</w:t>
      </w:r>
      <w:r w:rsidR="00DA5C3D">
        <w:rPr>
          <w:rFonts w:ascii="Times New Roman" w:hAnsi="Times New Roman"/>
          <w:b/>
          <w:sz w:val="28"/>
          <w:szCs w:val="28"/>
        </w:rPr>
        <w:t>,</w:t>
      </w:r>
      <w:r w:rsidRPr="009A1212">
        <w:rPr>
          <w:rFonts w:ascii="Times New Roman" w:hAnsi="Times New Roman"/>
          <w:b/>
          <w:sz w:val="28"/>
          <w:szCs w:val="28"/>
        </w:rPr>
        <w:t xml:space="preserve"> go to the ‘Events’</w:t>
      </w:r>
      <w:r w:rsidR="00DA5C3D">
        <w:rPr>
          <w:rFonts w:ascii="Times New Roman" w:hAnsi="Times New Roman"/>
          <w:b/>
          <w:sz w:val="28"/>
          <w:szCs w:val="28"/>
        </w:rPr>
        <w:t xml:space="preserve"> tab and select the SWOWEA LAC meeting</w:t>
      </w:r>
      <w:r w:rsidR="001A512F" w:rsidRPr="009A1212">
        <w:rPr>
          <w:rFonts w:ascii="Times New Roman" w:hAnsi="Times New Roman"/>
          <w:b/>
          <w:sz w:val="28"/>
          <w:szCs w:val="28"/>
        </w:rPr>
        <w:t>.</w:t>
      </w:r>
    </w:p>
    <w:p w14:paraId="561541B6" w14:textId="77777777" w:rsidR="001A512F" w:rsidRPr="00B96A99" w:rsidRDefault="001A512F" w:rsidP="004031BD">
      <w:pPr>
        <w:rPr>
          <w:rFonts w:ascii="Times New Roman" w:hAnsi="Times New Roman"/>
          <w:sz w:val="16"/>
          <w:szCs w:val="16"/>
        </w:rPr>
      </w:pPr>
    </w:p>
    <w:p w14:paraId="0886BFE2" w14:textId="77777777" w:rsidR="00361C38" w:rsidRPr="00B96A99" w:rsidRDefault="00361C38" w:rsidP="004031BD">
      <w:pPr>
        <w:rPr>
          <w:rFonts w:ascii="Times New Roman" w:hAnsi="Times New Roman"/>
        </w:rPr>
        <w:sectPr w:rsidR="00361C38" w:rsidRPr="00B96A99" w:rsidSect="00800117">
          <w:type w:val="continuous"/>
          <w:pgSz w:w="12240" w:h="15840"/>
          <w:pgMar w:top="90" w:right="360" w:bottom="360" w:left="360" w:header="720" w:footer="720" w:gutter="0"/>
          <w:cols w:space="720"/>
          <w:docGrid w:linePitch="360"/>
        </w:sectPr>
      </w:pPr>
    </w:p>
    <w:p w14:paraId="347BEFA2" w14:textId="77777777" w:rsidR="00BB70A3" w:rsidRPr="00B96A99" w:rsidRDefault="00BB70A3" w:rsidP="00BB70A3">
      <w:pPr>
        <w:ind w:left="-2700" w:firstLine="270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For additional information, </w:t>
      </w:r>
      <w:r w:rsidRPr="00B96A99">
        <w:rPr>
          <w:rFonts w:ascii="Times New Roman" w:hAnsi="Times New Roman"/>
          <w:b/>
          <w:sz w:val="22"/>
          <w:szCs w:val="22"/>
        </w:rPr>
        <w:t>contact:</w:t>
      </w:r>
    </w:p>
    <w:p w14:paraId="11A4EBFA" w14:textId="77777777" w:rsidR="00BB70A3" w:rsidRPr="00B96A99" w:rsidRDefault="00BB70A3" w:rsidP="00BB70A3">
      <w:pPr>
        <w:ind w:left="-2700" w:firstLine="2790"/>
        <w:rPr>
          <w:rFonts w:ascii="Times New Roman" w:hAnsi="Times New Roman"/>
          <w:b/>
          <w:sz w:val="22"/>
          <w:szCs w:val="22"/>
        </w:rPr>
      </w:pPr>
    </w:p>
    <w:p w14:paraId="7EFD8C4A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  <w:r w:rsidRPr="00B96A99">
        <w:rPr>
          <w:rFonts w:ascii="Times New Roman" w:hAnsi="Times New Roman"/>
          <w:b/>
          <w:sz w:val="22"/>
          <w:szCs w:val="22"/>
        </w:rPr>
        <w:t>Jim Davis, LAC Co-Chair</w:t>
      </w:r>
    </w:p>
    <w:p w14:paraId="5FFBF51B" w14:textId="1F7B6D8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  <w:r w:rsidRPr="00B96A99">
        <w:rPr>
          <w:rFonts w:ascii="Times New Roman" w:hAnsi="Times New Roman"/>
          <w:b/>
          <w:sz w:val="22"/>
          <w:szCs w:val="22"/>
        </w:rPr>
        <w:t>Montgomery County Environmental Lab</w:t>
      </w:r>
    </w:p>
    <w:p w14:paraId="5FF70152" w14:textId="77777777" w:rsidR="00BB70A3" w:rsidRPr="00B96A99" w:rsidRDefault="00BB70A3" w:rsidP="00BB70A3">
      <w:pPr>
        <w:rPr>
          <w:rFonts w:ascii="Times New Roman" w:hAnsi="Times New Roman"/>
          <w:b/>
          <w:color w:val="0000FF"/>
          <w:sz w:val="22"/>
          <w:szCs w:val="22"/>
          <w:u w:val="single"/>
        </w:rPr>
      </w:pPr>
      <w:r w:rsidRPr="00B96A99">
        <w:rPr>
          <w:rFonts w:ascii="Times New Roman" w:hAnsi="Times New Roman"/>
          <w:b/>
          <w:color w:val="0000FF"/>
          <w:sz w:val="22"/>
          <w:szCs w:val="22"/>
          <w:u w:val="single"/>
        </w:rPr>
        <w:t>davisji@mcohio.org</w:t>
      </w:r>
    </w:p>
    <w:p w14:paraId="21FA91F0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  <w:r w:rsidRPr="00B96A99">
        <w:rPr>
          <w:rFonts w:ascii="Times New Roman" w:hAnsi="Times New Roman"/>
          <w:b/>
          <w:sz w:val="22"/>
          <w:szCs w:val="22"/>
        </w:rPr>
        <w:t>937-781-3016</w:t>
      </w:r>
    </w:p>
    <w:p w14:paraId="24BD744A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</w:p>
    <w:p w14:paraId="1322F508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Lori Kyle</w:t>
      </w:r>
      <w:r w:rsidRPr="00B96A99">
        <w:rPr>
          <w:rFonts w:ascii="Times New Roman" w:hAnsi="Times New Roman"/>
          <w:b/>
          <w:sz w:val="22"/>
          <w:szCs w:val="22"/>
        </w:rPr>
        <w:t>, LAC Co-Chair</w:t>
      </w:r>
    </w:p>
    <w:p w14:paraId="3F1EE596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  <w:bookmarkStart w:id="0" w:name="_Hlk105154387"/>
      <w:r>
        <w:rPr>
          <w:rFonts w:ascii="Times New Roman" w:hAnsi="Times New Roman"/>
          <w:b/>
          <w:sz w:val="22"/>
          <w:szCs w:val="22"/>
        </w:rPr>
        <w:t>Greene County Sanitary Engineering</w:t>
      </w:r>
    </w:p>
    <w:bookmarkEnd w:id="0"/>
    <w:p w14:paraId="3D229CA5" w14:textId="13AE5EFB" w:rsidR="005A672E" w:rsidRPr="005A672E" w:rsidRDefault="005A672E" w:rsidP="00BB70A3">
      <w:pPr>
        <w:rPr>
          <w:b/>
          <w:bCs/>
          <w:color w:val="1F497D"/>
        </w:rPr>
      </w:pPr>
      <w:r w:rsidRPr="005A672E">
        <w:rPr>
          <w:b/>
          <w:bCs/>
          <w:color w:val="1F497D"/>
        </w:rPr>
        <w:fldChar w:fldCharType="begin"/>
      </w:r>
      <w:r w:rsidRPr="005A672E">
        <w:rPr>
          <w:b/>
          <w:bCs/>
          <w:color w:val="1F497D"/>
        </w:rPr>
        <w:instrText xml:space="preserve"> HYPERLINK "mailto:lori.kyle@greenecountyohio.gov" </w:instrText>
      </w:r>
      <w:r w:rsidRPr="005A672E">
        <w:rPr>
          <w:b/>
          <w:bCs/>
          <w:color w:val="1F497D"/>
        </w:rPr>
      </w:r>
      <w:r w:rsidRPr="005A672E">
        <w:rPr>
          <w:b/>
          <w:bCs/>
          <w:color w:val="1F497D"/>
        </w:rPr>
        <w:fldChar w:fldCharType="separate"/>
      </w:r>
      <w:r w:rsidRPr="005A672E">
        <w:rPr>
          <w:rStyle w:val="Hyperlink"/>
          <w:b/>
          <w:bCs/>
        </w:rPr>
        <w:t>lori.kyle@greenecountyohio.gov</w:t>
      </w:r>
      <w:r w:rsidRPr="005A672E">
        <w:rPr>
          <w:b/>
          <w:bCs/>
          <w:color w:val="1F497D"/>
        </w:rPr>
        <w:fldChar w:fldCharType="end"/>
      </w:r>
      <w:r w:rsidRPr="005A672E">
        <w:rPr>
          <w:b/>
          <w:bCs/>
          <w:color w:val="1F497D"/>
        </w:rPr>
        <w:t xml:space="preserve"> </w:t>
      </w:r>
    </w:p>
    <w:p w14:paraId="6B6FA571" w14:textId="0C78DC76" w:rsidR="00BB70A3" w:rsidRDefault="005A672E" w:rsidP="00BB70A3">
      <w:p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93</w:t>
      </w:r>
      <w:r w:rsidR="00BB70A3" w:rsidRPr="00B96A99">
        <w:rPr>
          <w:rFonts w:ascii="Times New Roman" w:hAnsi="Times New Roman"/>
          <w:b/>
          <w:sz w:val="22"/>
          <w:szCs w:val="22"/>
        </w:rPr>
        <w:t>7-</w:t>
      </w:r>
      <w:r w:rsidR="00BB70A3">
        <w:rPr>
          <w:rFonts w:ascii="Times New Roman" w:hAnsi="Times New Roman"/>
          <w:b/>
          <w:sz w:val="22"/>
          <w:szCs w:val="22"/>
        </w:rPr>
        <w:t>562</w:t>
      </w:r>
      <w:r w:rsidR="00BB70A3" w:rsidRPr="00B96A99">
        <w:rPr>
          <w:rFonts w:ascii="Times New Roman" w:hAnsi="Times New Roman"/>
          <w:b/>
          <w:sz w:val="22"/>
          <w:szCs w:val="22"/>
        </w:rPr>
        <w:t>-</w:t>
      </w:r>
      <w:r w:rsidR="00BB70A3">
        <w:rPr>
          <w:rFonts w:ascii="Times New Roman" w:hAnsi="Times New Roman"/>
          <w:b/>
          <w:sz w:val="22"/>
          <w:szCs w:val="22"/>
        </w:rPr>
        <w:t>7150</w:t>
      </w:r>
    </w:p>
    <w:p w14:paraId="352ACBA6" w14:textId="77777777" w:rsidR="00BB70A3" w:rsidRPr="00B96A99" w:rsidRDefault="00BB70A3" w:rsidP="00BB70A3">
      <w:pPr>
        <w:rPr>
          <w:rFonts w:ascii="Times New Roman" w:hAnsi="Times New Roman"/>
          <w:b/>
          <w:sz w:val="22"/>
          <w:szCs w:val="22"/>
        </w:rPr>
      </w:pPr>
    </w:p>
    <w:p w14:paraId="45D372DA" w14:textId="3460D155" w:rsidR="00BB70A3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</w:p>
    <w:p w14:paraId="014B8406" w14:textId="77777777" w:rsidR="002D56DC" w:rsidRDefault="002D56DC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</w:p>
    <w:p w14:paraId="5BE9DCFA" w14:textId="77777777" w:rsidR="00BB70A3" w:rsidRPr="00B96A99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 w:rsidRPr="00B96A99">
        <w:rPr>
          <w:rFonts w:ascii="Times New Roman" w:hAnsi="Times New Roman"/>
          <w:b/>
          <w:sz w:val="22"/>
          <w:szCs w:val="22"/>
        </w:rPr>
        <w:t>Committee Members:</w:t>
      </w:r>
    </w:p>
    <w:p w14:paraId="35CF3D1C" w14:textId="77777777" w:rsidR="00BB70A3" w:rsidRPr="00B96A99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</w:p>
    <w:p w14:paraId="3A116DE9" w14:textId="77777777" w:rsidR="00BB70A3" w:rsidRPr="00B96A99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Sviatlana Haubner, Cincinnati MSD</w:t>
      </w:r>
    </w:p>
    <w:p w14:paraId="49B2541E" w14:textId="77777777" w:rsidR="00BB70A3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Craig Clements</w:t>
      </w:r>
      <w:r w:rsidRPr="00B96A99">
        <w:rPr>
          <w:rFonts w:ascii="Times New Roman" w:hAnsi="Times New Roman"/>
          <w:b/>
          <w:sz w:val="22"/>
          <w:szCs w:val="22"/>
        </w:rPr>
        <w:t>, City of Fairfield</w:t>
      </w:r>
    </w:p>
    <w:p w14:paraId="5951DFE2" w14:textId="2AEB1A93" w:rsidR="00BB70A3" w:rsidRPr="00B96A99" w:rsidRDefault="00175EFD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Fritz Schroder</w:t>
      </w:r>
      <w:r w:rsidR="00BB70A3">
        <w:rPr>
          <w:rFonts w:ascii="Times New Roman" w:hAnsi="Times New Roman"/>
          <w:b/>
          <w:sz w:val="22"/>
          <w:szCs w:val="22"/>
        </w:rPr>
        <w:t xml:space="preserve">, City of Dayton </w:t>
      </w:r>
    </w:p>
    <w:p w14:paraId="3506CAE7" w14:textId="77777777" w:rsidR="00BB70A3" w:rsidRPr="00B96A99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 w:rsidRPr="00B96A99">
        <w:rPr>
          <w:rFonts w:ascii="Times New Roman" w:hAnsi="Times New Roman"/>
          <w:b/>
          <w:sz w:val="22"/>
          <w:szCs w:val="22"/>
        </w:rPr>
        <w:t>Gregg Mitchell, City of Sidney</w:t>
      </w:r>
    </w:p>
    <w:p w14:paraId="165A14A3" w14:textId="18D65C9A" w:rsidR="003B7486" w:rsidRDefault="00BB70A3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Roger Rardain, City of Fairborn</w:t>
      </w:r>
    </w:p>
    <w:p w14:paraId="72AB39F0" w14:textId="7A9069FB" w:rsidR="005B2A3E" w:rsidRDefault="005B2A3E" w:rsidP="00BB70A3">
      <w:pPr>
        <w:ind w:left="270" w:firstLine="360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Teresa Shinkle, Greene </w:t>
      </w:r>
      <w:r w:rsidR="005A672E">
        <w:rPr>
          <w:rFonts w:ascii="Times New Roman" w:hAnsi="Times New Roman"/>
          <w:b/>
          <w:sz w:val="22"/>
          <w:szCs w:val="22"/>
        </w:rPr>
        <w:t>C</w:t>
      </w:r>
      <w:r>
        <w:rPr>
          <w:rFonts w:ascii="Times New Roman" w:hAnsi="Times New Roman"/>
          <w:b/>
          <w:sz w:val="22"/>
          <w:szCs w:val="22"/>
        </w:rPr>
        <w:t>ounty</w:t>
      </w:r>
    </w:p>
    <w:p w14:paraId="60A2C5AD" w14:textId="4D3F7436" w:rsidR="005B2A3E" w:rsidRPr="00B96A99" w:rsidRDefault="005B2A3E" w:rsidP="00BB70A3">
      <w:pPr>
        <w:ind w:left="270" w:firstLine="360"/>
        <w:rPr>
          <w:rFonts w:ascii="Times New Roman" w:hAnsi="Times New Roman"/>
          <w:b/>
          <w:sz w:val="22"/>
          <w:szCs w:val="22"/>
        </w:rPr>
        <w:sectPr w:rsidR="005B2A3E" w:rsidRPr="00B96A99" w:rsidSect="005B2A3E">
          <w:type w:val="continuous"/>
          <w:pgSz w:w="12240" w:h="15840"/>
          <w:pgMar w:top="1260" w:right="2520" w:bottom="1260" w:left="540" w:header="720" w:footer="720" w:gutter="0"/>
          <w:cols w:num="2" w:space="180"/>
          <w:docGrid w:linePitch="360"/>
        </w:sectPr>
      </w:pPr>
    </w:p>
    <w:p w14:paraId="5F865BCE" w14:textId="77777777" w:rsidR="00DD30BD" w:rsidRPr="00B96A99" w:rsidRDefault="00DD30BD" w:rsidP="003B7486">
      <w:pPr>
        <w:rPr>
          <w:rFonts w:ascii="Times New Roman" w:hAnsi="Times New Roman"/>
          <w:b/>
          <w:sz w:val="22"/>
          <w:szCs w:val="22"/>
        </w:rPr>
        <w:sectPr w:rsidR="00DD30BD" w:rsidRPr="00B96A99" w:rsidSect="00800117">
          <w:type w:val="continuous"/>
          <w:pgSz w:w="12240" w:h="15840"/>
          <w:pgMar w:top="630" w:right="2520" w:bottom="1260" w:left="540" w:header="720" w:footer="720" w:gutter="0"/>
          <w:cols w:num="2" w:space="180"/>
          <w:docGrid w:linePitch="360"/>
        </w:sectPr>
      </w:pPr>
    </w:p>
    <w:p w14:paraId="407CE57F" w14:textId="77777777" w:rsidR="00CB4F8E" w:rsidRPr="00A431FA" w:rsidRDefault="00CB4F8E" w:rsidP="00216DBA">
      <w:pPr>
        <w:rPr>
          <w:b/>
        </w:rPr>
      </w:pPr>
    </w:p>
    <w:sectPr w:rsidR="00CB4F8E" w:rsidRPr="00A431FA" w:rsidSect="00800117">
      <w:type w:val="continuous"/>
      <w:pgSz w:w="12240" w:h="15840"/>
      <w:pgMar w:top="1440" w:right="1440" w:bottom="450" w:left="1440" w:header="720" w:footer="720" w:gutter="0"/>
      <w:cols w:num="2"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03C28"/>
    <w:multiLevelType w:val="hybridMultilevel"/>
    <w:tmpl w:val="32CAEEB2"/>
    <w:lvl w:ilvl="0" w:tplc="CC2AE6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" w15:restartNumberingAfterBreak="0">
    <w:nsid w:val="177E046F"/>
    <w:multiLevelType w:val="hybridMultilevel"/>
    <w:tmpl w:val="872AB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F21FBB"/>
    <w:multiLevelType w:val="hybridMultilevel"/>
    <w:tmpl w:val="7CE84D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514F60"/>
    <w:multiLevelType w:val="hybridMultilevel"/>
    <w:tmpl w:val="A1BAF6A0"/>
    <w:lvl w:ilvl="0" w:tplc="CC2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7D0F65"/>
    <w:multiLevelType w:val="hybridMultilevel"/>
    <w:tmpl w:val="78560B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F155919"/>
    <w:multiLevelType w:val="hybridMultilevel"/>
    <w:tmpl w:val="81F63D38"/>
    <w:lvl w:ilvl="0" w:tplc="CC2AE61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6059BC"/>
    <w:multiLevelType w:val="hybridMultilevel"/>
    <w:tmpl w:val="98AED098"/>
    <w:lvl w:ilvl="0" w:tplc="CC2AE61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num w:numId="1" w16cid:durableId="943926616">
    <w:abstractNumId w:val="3"/>
  </w:num>
  <w:num w:numId="2" w16cid:durableId="1331907151">
    <w:abstractNumId w:val="0"/>
  </w:num>
  <w:num w:numId="3" w16cid:durableId="1373534176">
    <w:abstractNumId w:val="5"/>
  </w:num>
  <w:num w:numId="4" w16cid:durableId="1897859108">
    <w:abstractNumId w:val="6"/>
  </w:num>
  <w:num w:numId="5" w16cid:durableId="2044136144">
    <w:abstractNumId w:val="1"/>
  </w:num>
  <w:num w:numId="6" w16cid:durableId="643657348">
    <w:abstractNumId w:val="4"/>
  </w:num>
  <w:num w:numId="7" w16cid:durableId="137083519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31BD"/>
    <w:rsid w:val="00020210"/>
    <w:rsid w:val="00023837"/>
    <w:rsid w:val="00026998"/>
    <w:rsid w:val="000312E1"/>
    <w:rsid w:val="0004308A"/>
    <w:rsid w:val="000656E3"/>
    <w:rsid w:val="0007056E"/>
    <w:rsid w:val="00070BBD"/>
    <w:rsid w:val="00072B4B"/>
    <w:rsid w:val="000769EA"/>
    <w:rsid w:val="000A669C"/>
    <w:rsid w:val="000B54C9"/>
    <w:rsid w:val="001317AB"/>
    <w:rsid w:val="0017361C"/>
    <w:rsid w:val="00175EFD"/>
    <w:rsid w:val="00186D15"/>
    <w:rsid w:val="001910C2"/>
    <w:rsid w:val="001964A8"/>
    <w:rsid w:val="001A23F6"/>
    <w:rsid w:val="001A512F"/>
    <w:rsid w:val="001A7129"/>
    <w:rsid w:val="001D6CD3"/>
    <w:rsid w:val="00216DBA"/>
    <w:rsid w:val="002550FF"/>
    <w:rsid w:val="0025699C"/>
    <w:rsid w:val="002A11AF"/>
    <w:rsid w:val="002A3159"/>
    <w:rsid w:val="002C733E"/>
    <w:rsid w:val="002D56DC"/>
    <w:rsid w:val="002E5823"/>
    <w:rsid w:val="002F348C"/>
    <w:rsid w:val="00307999"/>
    <w:rsid w:val="00332144"/>
    <w:rsid w:val="00341FCB"/>
    <w:rsid w:val="00345B2E"/>
    <w:rsid w:val="003574C9"/>
    <w:rsid w:val="00361C38"/>
    <w:rsid w:val="003939C9"/>
    <w:rsid w:val="003B7486"/>
    <w:rsid w:val="003B7821"/>
    <w:rsid w:val="003D02D4"/>
    <w:rsid w:val="003D1D54"/>
    <w:rsid w:val="003D4246"/>
    <w:rsid w:val="003D4323"/>
    <w:rsid w:val="004031BD"/>
    <w:rsid w:val="00423EC0"/>
    <w:rsid w:val="00431503"/>
    <w:rsid w:val="00432763"/>
    <w:rsid w:val="00455DE5"/>
    <w:rsid w:val="004607B1"/>
    <w:rsid w:val="00462F75"/>
    <w:rsid w:val="00476231"/>
    <w:rsid w:val="004805B6"/>
    <w:rsid w:val="00486F22"/>
    <w:rsid w:val="004901EF"/>
    <w:rsid w:val="00492BB6"/>
    <w:rsid w:val="004B1007"/>
    <w:rsid w:val="004D4EA6"/>
    <w:rsid w:val="004E7BFF"/>
    <w:rsid w:val="004F50B3"/>
    <w:rsid w:val="00513C7A"/>
    <w:rsid w:val="00521DD1"/>
    <w:rsid w:val="00533936"/>
    <w:rsid w:val="00543B7C"/>
    <w:rsid w:val="0057311B"/>
    <w:rsid w:val="00575E41"/>
    <w:rsid w:val="0058236D"/>
    <w:rsid w:val="0058268B"/>
    <w:rsid w:val="005A672E"/>
    <w:rsid w:val="005A7266"/>
    <w:rsid w:val="005B2A3E"/>
    <w:rsid w:val="005E11D8"/>
    <w:rsid w:val="005E13C7"/>
    <w:rsid w:val="005F22FE"/>
    <w:rsid w:val="00614443"/>
    <w:rsid w:val="006410F7"/>
    <w:rsid w:val="00645ECD"/>
    <w:rsid w:val="0069255A"/>
    <w:rsid w:val="006959E9"/>
    <w:rsid w:val="006A537E"/>
    <w:rsid w:val="006D1AE2"/>
    <w:rsid w:val="006D1FEC"/>
    <w:rsid w:val="006D2675"/>
    <w:rsid w:val="006D6B1E"/>
    <w:rsid w:val="00700365"/>
    <w:rsid w:val="0072608A"/>
    <w:rsid w:val="00727222"/>
    <w:rsid w:val="00737DEE"/>
    <w:rsid w:val="00747C0D"/>
    <w:rsid w:val="00755F5F"/>
    <w:rsid w:val="00774B0C"/>
    <w:rsid w:val="00782746"/>
    <w:rsid w:val="007B7649"/>
    <w:rsid w:val="007C1FC6"/>
    <w:rsid w:val="007D0618"/>
    <w:rsid w:val="00800117"/>
    <w:rsid w:val="00816B0E"/>
    <w:rsid w:val="00817ECD"/>
    <w:rsid w:val="008417FC"/>
    <w:rsid w:val="00846749"/>
    <w:rsid w:val="00852C23"/>
    <w:rsid w:val="00890F06"/>
    <w:rsid w:val="00895A46"/>
    <w:rsid w:val="008A2374"/>
    <w:rsid w:val="008A681A"/>
    <w:rsid w:val="008C25B2"/>
    <w:rsid w:val="0090582C"/>
    <w:rsid w:val="009071E2"/>
    <w:rsid w:val="00917D02"/>
    <w:rsid w:val="009234F6"/>
    <w:rsid w:val="0095165B"/>
    <w:rsid w:val="00952DD2"/>
    <w:rsid w:val="009A1212"/>
    <w:rsid w:val="009A7239"/>
    <w:rsid w:val="009A78CB"/>
    <w:rsid w:val="009D58B2"/>
    <w:rsid w:val="009E143B"/>
    <w:rsid w:val="009E626D"/>
    <w:rsid w:val="00A07F2F"/>
    <w:rsid w:val="00A431FA"/>
    <w:rsid w:val="00A601C6"/>
    <w:rsid w:val="00A7749F"/>
    <w:rsid w:val="00AC5A4E"/>
    <w:rsid w:val="00AF4374"/>
    <w:rsid w:val="00B120D0"/>
    <w:rsid w:val="00B32290"/>
    <w:rsid w:val="00B51EF9"/>
    <w:rsid w:val="00B65E6D"/>
    <w:rsid w:val="00B844A7"/>
    <w:rsid w:val="00B878D7"/>
    <w:rsid w:val="00B90C22"/>
    <w:rsid w:val="00B9113C"/>
    <w:rsid w:val="00B96A99"/>
    <w:rsid w:val="00BA5D40"/>
    <w:rsid w:val="00BB70A3"/>
    <w:rsid w:val="00BC3E1C"/>
    <w:rsid w:val="00BE145A"/>
    <w:rsid w:val="00BE4BD8"/>
    <w:rsid w:val="00C164D3"/>
    <w:rsid w:val="00C301BA"/>
    <w:rsid w:val="00C33D27"/>
    <w:rsid w:val="00C44809"/>
    <w:rsid w:val="00C6703B"/>
    <w:rsid w:val="00C67488"/>
    <w:rsid w:val="00C85065"/>
    <w:rsid w:val="00C9710D"/>
    <w:rsid w:val="00CB4F8E"/>
    <w:rsid w:val="00CD7006"/>
    <w:rsid w:val="00CE7651"/>
    <w:rsid w:val="00D26ECC"/>
    <w:rsid w:val="00D311FE"/>
    <w:rsid w:val="00D31D86"/>
    <w:rsid w:val="00D54480"/>
    <w:rsid w:val="00D85DE5"/>
    <w:rsid w:val="00DA5C3D"/>
    <w:rsid w:val="00DB21E7"/>
    <w:rsid w:val="00DD30BD"/>
    <w:rsid w:val="00E05360"/>
    <w:rsid w:val="00E1365E"/>
    <w:rsid w:val="00E269C1"/>
    <w:rsid w:val="00E5397A"/>
    <w:rsid w:val="00E55C99"/>
    <w:rsid w:val="00E613E2"/>
    <w:rsid w:val="00E7170B"/>
    <w:rsid w:val="00E829FE"/>
    <w:rsid w:val="00E95C25"/>
    <w:rsid w:val="00EA40EF"/>
    <w:rsid w:val="00EB482C"/>
    <w:rsid w:val="00EC7133"/>
    <w:rsid w:val="00EE117C"/>
    <w:rsid w:val="00EF3BE0"/>
    <w:rsid w:val="00EF41BB"/>
    <w:rsid w:val="00F21B0C"/>
    <w:rsid w:val="00F370C5"/>
    <w:rsid w:val="00F76F08"/>
    <w:rsid w:val="00F7711D"/>
    <w:rsid w:val="00F933EA"/>
    <w:rsid w:val="00FC022B"/>
    <w:rsid w:val="00FE5F7C"/>
    <w:rsid w:val="00FF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9093C4"/>
  <w15:docId w15:val="{3CA9080B-E8FE-41BA-85ED-1E0DD4680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F50B3"/>
    <w:rPr>
      <w:rFonts w:ascii="Arial" w:hAnsi="Arial"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A512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E5823"/>
    <w:pPr>
      <w:ind w:left="720"/>
    </w:pPr>
    <w:rPr>
      <w:rFonts w:ascii="Calibri" w:hAnsi="Calibri"/>
      <w:snapToGrid/>
      <w:sz w:val="22"/>
      <w:szCs w:val="22"/>
    </w:rPr>
  </w:style>
  <w:style w:type="character" w:styleId="CommentReference">
    <w:name w:val="annotation reference"/>
    <w:basedOn w:val="DefaultParagraphFont"/>
    <w:rsid w:val="004805B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805B6"/>
  </w:style>
  <w:style w:type="character" w:customStyle="1" w:styleId="CommentTextChar">
    <w:name w:val="Comment Text Char"/>
    <w:basedOn w:val="DefaultParagraphFont"/>
    <w:link w:val="CommentText"/>
    <w:rsid w:val="004805B6"/>
    <w:rPr>
      <w:rFonts w:ascii="Arial" w:hAnsi="Arial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rsid w:val="004805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805B6"/>
    <w:rPr>
      <w:rFonts w:ascii="Arial" w:hAnsi="Arial"/>
      <w:b/>
      <w:bCs/>
      <w:snapToGrid w:val="0"/>
    </w:rPr>
  </w:style>
  <w:style w:type="paragraph" w:styleId="Revision">
    <w:name w:val="Revision"/>
    <w:hidden/>
    <w:uiPriority w:val="99"/>
    <w:semiHidden/>
    <w:rsid w:val="004805B6"/>
    <w:rPr>
      <w:rFonts w:ascii="Arial" w:hAnsi="Arial"/>
      <w:snapToGrid w:val="0"/>
    </w:rPr>
  </w:style>
  <w:style w:type="paragraph" w:styleId="BalloonText">
    <w:name w:val="Balloon Text"/>
    <w:basedOn w:val="Normal"/>
    <w:link w:val="BalloonTextChar"/>
    <w:rsid w:val="004805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05B6"/>
    <w:rPr>
      <w:rFonts w:ascii="Tahoma" w:hAnsi="Tahoma" w:cs="Tahoma"/>
      <w:snapToGrid w:val="0"/>
      <w:sz w:val="16"/>
      <w:szCs w:val="16"/>
    </w:rPr>
  </w:style>
  <w:style w:type="paragraph" w:styleId="NoSpacing">
    <w:name w:val="No Spacing"/>
    <w:uiPriority w:val="1"/>
    <w:qFormat/>
    <w:rsid w:val="00423EC0"/>
    <w:rPr>
      <w:rFonts w:eastAsia="Calibri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DA5C3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A5C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7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6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66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5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4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7236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hiowea.org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9CBB0-7A0F-424B-A07E-74CD0F17B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MCWS</Company>
  <LinksUpToDate>false</LinksUpToDate>
  <CharactersWithSpaces>1938</CharactersWithSpaces>
  <SharedDoc>false</SharedDoc>
  <HLinks>
    <vt:vector size="6" baseType="variant">
      <vt:variant>
        <vt:i4>3342446</vt:i4>
      </vt:variant>
      <vt:variant>
        <vt:i4>0</vt:i4>
      </vt:variant>
      <vt:variant>
        <vt:i4>0</vt:i4>
      </vt:variant>
      <vt:variant>
        <vt:i4>5</vt:i4>
      </vt:variant>
      <vt:variant>
        <vt:lpwstr>http://www.ohiowea.org/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Davis</dc:creator>
  <cp:lastModifiedBy>Chelsea</cp:lastModifiedBy>
  <cp:revision>2</cp:revision>
  <cp:lastPrinted>2015-01-23T18:41:00Z</cp:lastPrinted>
  <dcterms:created xsi:type="dcterms:W3CDTF">2022-06-24T14:19:00Z</dcterms:created>
  <dcterms:modified xsi:type="dcterms:W3CDTF">2022-06-24T14:19:00Z</dcterms:modified>
</cp:coreProperties>
</file>