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1FE" w:rsidRDefault="00677903" w:rsidP="00677903">
      <w:pPr>
        <w:rPr>
          <w:rFonts w:ascii="Book Antiqua" w:hAnsi="Book Antiqua"/>
          <w:b/>
          <w:sz w:val="32"/>
          <w:szCs w:val="32"/>
        </w:rPr>
      </w:pPr>
      <w:bookmarkStart w:id="0" w:name="_GoBack"/>
      <w:bookmarkEnd w:id="0"/>
      <w:r>
        <w:rPr>
          <w:rFonts w:ascii="Book Antiqua" w:hAnsi="Book Antiqua"/>
          <w:b/>
          <w:noProof/>
          <w:snapToGrid/>
          <w:sz w:val="36"/>
          <w:szCs w:val="36"/>
        </w:rPr>
        <w:drawing>
          <wp:anchor distT="0" distB="0" distL="114300" distR="114300" simplePos="0" relativeHeight="251656704" behindDoc="1" locked="0" layoutInCell="1" allowOverlap="1" wp14:anchorId="3E7213F1" wp14:editId="3973D1BA">
            <wp:simplePos x="0" y="0"/>
            <wp:positionH relativeFrom="column">
              <wp:posOffset>257250</wp:posOffset>
            </wp:positionH>
            <wp:positionV relativeFrom="paragraph">
              <wp:posOffset>250190</wp:posOffset>
            </wp:positionV>
            <wp:extent cx="2076450" cy="1196383"/>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2076450" cy="11963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Book Antiqua" w:hAnsi="Book Antiqua"/>
          <w:b/>
          <w:noProof/>
          <w:sz w:val="32"/>
          <w:szCs w:val="32"/>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243205</wp:posOffset>
            </wp:positionV>
            <wp:extent cx="16097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971550"/>
                    </a:xfrm>
                    <a:prstGeom prst="rect">
                      <a:avLst/>
                    </a:prstGeom>
                    <a:noFill/>
                  </pic:spPr>
                </pic:pic>
              </a:graphicData>
            </a:graphic>
          </wp:anchor>
        </w:drawing>
      </w:r>
    </w:p>
    <w:p w:rsidR="00D311FE" w:rsidRDefault="007C1FC6" w:rsidP="007C1FC6">
      <w:pPr>
        <w:tabs>
          <w:tab w:val="left" w:pos="2100"/>
        </w:tabs>
        <w:rPr>
          <w:rFonts w:ascii="Book Antiqua" w:hAnsi="Book Antiqua"/>
          <w:b/>
          <w:sz w:val="32"/>
          <w:szCs w:val="32"/>
        </w:rPr>
      </w:pPr>
      <w:r>
        <w:rPr>
          <w:rFonts w:ascii="Book Antiqua" w:hAnsi="Book Antiqua"/>
          <w:b/>
          <w:sz w:val="32"/>
          <w:szCs w:val="32"/>
        </w:rPr>
        <w:tab/>
      </w:r>
    </w:p>
    <w:p w:rsidR="00D311FE" w:rsidRDefault="00D311FE" w:rsidP="00D311FE">
      <w:pPr>
        <w:rPr>
          <w:rFonts w:ascii="Book Antiqua" w:hAnsi="Book Antiqua"/>
          <w:b/>
          <w:sz w:val="32"/>
          <w:szCs w:val="32"/>
        </w:rPr>
      </w:pPr>
    </w:p>
    <w:p w:rsidR="007C1FC6" w:rsidRDefault="007C1FC6" w:rsidP="007C1FC6">
      <w:pPr>
        <w:rPr>
          <w:rFonts w:ascii="Book Antiqua" w:hAnsi="Book Antiqua"/>
          <w:b/>
          <w:sz w:val="32"/>
          <w:szCs w:val="32"/>
        </w:rPr>
      </w:pPr>
    </w:p>
    <w:p w:rsidR="004031BD" w:rsidRPr="009A1212" w:rsidRDefault="0017361C" w:rsidP="009A1212">
      <w:pPr>
        <w:jc w:val="center"/>
        <w:rPr>
          <w:rFonts w:ascii="Book Antiqua" w:hAnsi="Book Antiqua"/>
          <w:b/>
          <w:sz w:val="32"/>
          <w:szCs w:val="32"/>
        </w:rPr>
      </w:pPr>
      <w:r>
        <w:rPr>
          <w:rFonts w:ascii="Book Antiqua" w:hAnsi="Book Antiqua"/>
          <w:b/>
          <w:sz w:val="32"/>
          <w:szCs w:val="32"/>
        </w:rPr>
        <w:t>S</w:t>
      </w:r>
      <w:r w:rsidR="00677903">
        <w:rPr>
          <w:rFonts w:ascii="Book Antiqua" w:hAnsi="Book Antiqua"/>
          <w:b/>
          <w:sz w:val="32"/>
          <w:szCs w:val="32"/>
        </w:rPr>
        <w:t>ummer</w:t>
      </w:r>
      <w:r w:rsidR="00CD7006" w:rsidRPr="00A431FA">
        <w:rPr>
          <w:rFonts w:ascii="Book Antiqua" w:hAnsi="Book Antiqua"/>
          <w:b/>
          <w:sz w:val="32"/>
          <w:szCs w:val="32"/>
        </w:rPr>
        <w:t xml:space="preserve"> Meeting</w:t>
      </w:r>
    </w:p>
    <w:p w:rsidR="00817ECD" w:rsidRPr="00A431FA" w:rsidRDefault="00AF4374" w:rsidP="00AF4374">
      <w:pPr>
        <w:tabs>
          <w:tab w:val="left" w:pos="750"/>
          <w:tab w:val="center" w:pos="5310"/>
        </w:tabs>
        <w:rPr>
          <w:rFonts w:ascii="Book Antiqua" w:hAnsi="Book Antiqua"/>
          <w:b/>
          <w:sz w:val="26"/>
          <w:szCs w:val="26"/>
        </w:rPr>
      </w:pPr>
      <w:r>
        <w:rPr>
          <w:rFonts w:ascii="Book Antiqua" w:hAnsi="Book Antiqua"/>
          <w:b/>
          <w:sz w:val="28"/>
          <w:szCs w:val="28"/>
        </w:rPr>
        <w:tab/>
      </w:r>
      <w:r>
        <w:rPr>
          <w:rFonts w:ascii="Book Antiqua" w:hAnsi="Book Antiqua"/>
          <w:b/>
          <w:sz w:val="28"/>
          <w:szCs w:val="28"/>
        </w:rPr>
        <w:tab/>
      </w:r>
      <w:r w:rsidR="00677903">
        <w:rPr>
          <w:rFonts w:ascii="Book Antiqua" w:hAnsi="Book Antiqua"/>
          <w:b/>
          <w:sz w:val="26"/>
          <w:szCs w:val="26"/>
        </w:rPr>
        <w:t>July</w:t>
      </w:r>
      <w:r w:rsidR="0017361C">
        <w:rPr>
          <w:rFonts w:ascii="Book Antiqua" w:hAnsi="Book Antiqua"/>
          <w:b/>
          <w:sz w:val="26"/>
          <w:szCs w:val="26"/>
        </w:rPr>
        <w:t xml:space="preserve"> </w:t>
      </w:r>
      <w:r w:rsidR="001317AB">
        <w:rPr>
          <w:rFonts w:ascii="Book Antiqua" w:hAnsi="Book Antiqua"/>
          <w:b/>
          <w:sz w:val="26"/>
          <w:szCs w:val="26"/>
        </w:rPr>
        <w:t>11</w:t>
      </w:r>
      <w:r w:rsidR="0058236D" w:rsidRPr="0058236D">
        <w:rPr>
          <w:rFonts w:ascii="Book Antiqua" w:hAnsi="Book Antiqua"/>
          <w:b/>
          <w:sz w:val="26"/>
          <w:szCs w:val="26"/>
          <w:vertAlign w:val="superscript"/>
        </w:rPr>
        <w:t>t</w:t>
      </w:r>
      <w:r w:rsidR="00423EC0" w:rsidRPr="00423EC0">
        <w:rPr>
          <w:rFonts w:ascii="Book Antiqua" w:hAnsi="Book Antiqua"/>
          <w:b/>
          <w:sz w:val="26"/>
          <w:szCs w:val="26"/>
          <w:vertAlign w:val="superscript"/>
        </w:rPr>
        <w:t>h</w:t>
      </w:r>
      <w:r w:rsidR="00423EC0">
        <w:rPr>
          <w:rFonts w:ascii="Book Antiqua" w:hAnsi="Book Antiqua"/>
          <w:b/>
          <w:sz w:val="26"/>
          <w:szCs w:val="26"/>
        </w:rPr>
        <w:t>, 201</w:t>
      </w:r>
      <w:r w:rsidR="001317AB">
        <w:rPr>
          <w:rFonts w:ascii="Book Antiqua" w:hAnsi="Book Antiqua"/>
          <w:b/>
          <w:sz w:val="26"/>
          <w:szCs w:val="26"/>
        </w:rPr>
        <w:t>9</w:t>
      </w:r>
    </w:p>
    <w:p w:rsidR="00747C0D" w:rsidRPr="00747C0D" w:rsidRDefault="00677903" w:rsidP="00677903">
      <w:pPr>
        <w:jc w:val="center"/>
        <w:rPr>
          <w:rFonts w:ascii="Book Antiqua" w:hAnsi="Book Antiqua"/>
          <w:b/>
          <w:sz w:val="16"/>
          <w:szCs w:val="26"/>
        </w:rPr>
      </w:pPr>
      <w:r w:rsidRPr="00677903">
        <w:rPr>
          <w:rFonts w:ascii="Book Antiqua" w:hAnsi="Book Antiqua"/>
          <w:b/>
          <w:sz w:val="26"/>
          <w:szCs w:val="26"/>
        </w:rPr>
        <w:t>Hosted by Greene Co. Sanitary Engineering</w:t>
      </w:r>
    </w:p>
    <w:p w:rsidR="001A512F" w:rsidRPr="00A431FA" w:rsidRDefault="001A512F" w:rsidP="001A512F">
      <w:pPr>
        <w:rPr>
          <w:rFonts w:ascii="Book Antiqua" w:hAnsi="Book Antiqua"/>
          <w:b/>
          <w:sz w:val="26"/>
          <w:szCs w:val="26"/>
        </w:rPr>
      </w:pPr>
    </w:p>
    <w:p w:rsidR="001A512F" w:rsidRPr="001A512F" w:rsidRDefault="001A512F" w:rsidP="001A512F">
      <w:pPr>
        <w:rPr>
          <w:rFonts w:ascii="Book Antiqua" w:hAnsi="Book Antiqua"/>
          <w:b/>
          <w:sz w:val="10"/>
          <w:szCs w:val="28"/>
        </w:rPr>
        <w:sectPr w:rsidR="001A512F" w:rsidRPr="001A512F" w:rsidSect="00800117">
          <w:pgSz w:w="12240" w:h="15840"/>
          <w:pgMar w:top="270" w:right="900" w:bottom="360" w:left="720" w:header="720" w:footer="720" w:gutter="0"/>
          <w:cols w:space="720"/>
          <w:docGrid w:linePitch="360"/>
        </w:sectPr>
      </w:pPr>
    </w:p>
    <w:p w:rsidR="00E05360" w:rsidRDefault="00817ECD" w:rsidP="00747C0D">
      <w:pPr>
        <w:tabs>
          <w:tab w:val="left" w:pos="11790"/>
        </w:tabs>
        <w:spacing w:after="60"/>
        <w:jc w:val="center"/>
        <w:rPr>
          <w:rFonts w:ascii="Book Antiqua" w:hAnsi="Book Antiqua"/>
          <w:b/>
          <w:sz w:val="24"/>
          <w:szCs w:val="24"/>
        </w:rPr>
      </w:pPr>
      <w:r w:rsidRPr="00C67488">
        <w:rPr>
          <w:rFonts w:ascii="Book Antiqua" w:hAnsi="Book Antiqua"/>
          <w:sz w:val="24"/>
          <w:szCs w:val="24"/>
        </w:rPr>
        <w:t>A</w:t>
      </w:r>
      <w:r w:rsidRPr="00C67488">
        <w:rPr>
          <w:rFonts w:ascii="Book Antiqua" w:hAnsi="Book Antiqua"/>
          <w:b/>
          <w:sz w:val="24"/>
          <w:szCs w:val="24"/>
        </w:rPr>
        <w:t>genda</w:t>
      </w:r>
      <w:r w:rsidR="0090582C" w:rsidRPr="00C67488">
        <w:rPr>
          <w:rFonts w:ascii="Book Antiqua" w:hAnsi="Book Antiqua"/>
          <w:b/>
          <w:sz w:val="24"/>
          <w:szCs w:val="24"/>
        </w:rPr>
        <w:t xml:space="preserve"> </w:t>
      </w:r>
    </w:p>
    <w:p w:rsidR="007D0618" w:rsidRPr="00747C0D" w:rsidRDefault="0090582C" w:rsidP="00747C0D">
      <w:pPr>
        <w:tabs>
          <w:tab w:val="left" w:pos="11790"/>
        </w:tabs>
        <w:spacing w:after="60"/>
        <w:jc w:val="center"/>
        <w:rPr>
          <w:rFonts w:ascii="Book Antiqua" w:hAnsi="Book Antiqua"/>
          <w:b/>
          <w:sz w:val="24"/>
          <w:szCs w:val="24"/>
        </w:rPr>
      </w:pPr>
      <w:r w:rsidRPr="00C67488">
        <w:rPr>
          <w:rFonts w:ascii="Book Antiqua" w:hAnsi="Book Antiqua"/>
          <w:b/>
          <w:sz w:val="24"/>
          <w:szCs w:val="24"/>
        </w:rPr>
        <w:t>(</w:t>
      </w:r>
      <w:r w:rsidR="003B7821">
        <w:rPr>
          <w:rFonts w:ascii="Book Antiqua" w:hAnsi="Book Antiqua"/>
          <w:b/>
          <w:sz w:val="24"/>
          <w:szCs w:val="24"/>
        </w:rPr>
        <w:t>2.</w:t>
      </w:r>
      <w:r w:rsidR="0058268B">
        <w:rPr>
          <w:rFonts w:ascii="Book Antiqua" w:hAnsi="Book Antiqua"/>
          <w:b/>
          <w:sz w:val="24"/>
          <w:szCs w:val="24"/>
        </w:rPr>
        <w:t>5</w:t>
      </w:r>
      <w:r w:rsidRPr="00C67488">
        <w:rPr>
          <w:rFonts w:ascii="Book Antiqua" w:hAnsi="Book Antiqua"/>
          <w:b/>
          <w:sz w:val="24"/>
          <w:szCs w:val="24"/>
        </w:rPr>
        <w:t xml:space="preserve"> Contact Hours</w:t>
      </w:r>
      <w:r w:rsidR="00307999" w:rsidRPr="00C67488">
        <w:rPr>
          <w:rFonts w:ascii="Book Antiqua" w:hAnsi="Book Antiqua"/>
          <w:b/>
          <w:sz w:val="24"/>
          <w:szCs w:val="24"/>
        </w:rPr>
        <w:t xml:space="preserve"> Pending</w:t>
      </w:r>
      <w:r w:rsidRPr="00C67488">
        <w:rPr>
          <w:rFonts w:ascii="Book Antiqua" w:hAnsi="Book Antiqua"/>
          <w:b/>
          <w:sz w:val="24"/>
          <w:szCs w:val="24"/>
        </w:rPr>
        <w:t>)</w:t>
      </w:r>
    </w:p>
    <w:p w:rsidR="00423EC0" w:rsidRPr="003B7821" w:rsidRDefault="00677903" w:rsidP="00206CA6">
      <w:pPr>
        <w:numPr>
          <w:ilvl w:val="0"/>
          <w:numId w:val="1"/>
        </w:numPr>
        <w:tabs>
          <w:tab w:val="left" w:pos="1350"/>
          <w:tab w:val="left" w:pos="1980"/>
        </w:tabs>
        <w:ind w:hanging="450"/>
        <w:rPr>
          <w:rFonts w:ascii="Book Antiqua" w:hAnsi="Book Antiqua" w:cs="Tahoma"/>
          <w:b/>
        </w:rPr>
      </w:pPr>
      <w:r>
        <w:rPr>
          <w:rFonts w:ascii="Book Antiqua" w:hAnsi="Book Antiqua" w:cs="Tahoma"/>
          <w:b/>
        </w:rPr>
        <w:t>7:45</w:t>
      </w:r>
      <w:r w:rsidR="008417FC" w:rsidRPr="003B7821">
        <w:rPr>
          <w:rFonts w:ascii="Book Antiqua" w:hAnsi="Book Antiqua" w:cs="Tahoma"/>
          <w:b/>
        </w:rPr>
        <w:t xml:space="preserve"> –</w:t>
      </w:r>
      <w:r w:rsidR="008417FC" w:rsidRPr="003B7821">
        <w:rPr>
          <w:rFonts w:ascii="Book Antiqua" w:hAnsi="Book Antiqua" w:cs="Tahoma"/>
          <w:b/>
        </w:rPr>
        <w:tab/>
      </w:r>
      <w:r>
        <w:rPr>
          <w:rFonts w:ascii="Book Antiqua" w:hAnsi="Book Antiqua" w:cs="Tahoma"/>
          <w:b/>
        </w:rPr>
        <w:t>8</w:t>
      </w:r>
      <w:r w:rsidR="00423EC0" w:rsidRPr="003B7821">
        <w:rPr>
          <w:rFonts w:ascii="Book Antiqua" w:hAnsi="Book Antiqua" w:cs="Tahoma"/>
          <w:b/>
        </w:rPr>
        <w:t>:</w:t>
      </w:r>
      <w:r w:rsidR="0058268B">
        <w:rPr>
          <w:rFonts w:ascii="Book Antiqua" w:hAnsi="Book Antiqua" w:cs="Tahoma"/>
          <w:b/>
        </w:rPr>
        <w:t>1</w:t>
      </w:r>
      <w:r w:rsidR="00952DD2" w:rsidRPr="003B7821">
        <w:rPr>
          <w:rFonts w:ascii="Book Antiqua" w:hAnsi="Book Antiqua" w:cs="Tahoma"/>
          <w:b/>
        </w:rPr>
        <w:t>5</w:t>
      </w:r>
      <w:r w:rsidR="008417FC" w:rsidRPr="003B7821">
        <w:rPr>
          <w:rFonts w:ascii="Book Antiqua" w:hAnsi="Book Antiqua" w:cs="Tahoma"/>
          <w:b/>
        </w:rPr>
        <w:t xml:space="preserve"> </w:t>
      </w:r>
      <w:r w:rsidR="008417FC" w:rsidRPr="003B7821">
        <w:rPr>
          <w:rFonts w:ascii="Book Antiqua" w:hAnsi="Book Antiqua" w:cs="Tahoma"/>
          <w:b/>
        </w:rPr>
        <w:tab/>
      </w:r>
      <w:r w:rsidR="00423EC0" w:rsidRPr="003B7821">
        <w:rPr>
          <w:rFonts w:ascii="Book Antiqua" w:hAnsi="Book Antiqua" w:cs="Tahoma"/>
          <w:b/>
        </w:rPr>
        <w:t>Registration</w:t>
      </w:r>
    </w:p>
    <w:p w:rsidR="00423EC0" w:rsidRPr="003B7821" w:rsidRDefault="00677903" w:rsidP="00206CA6">
      <w:pPr>
        <w:numPr>
          <w:ilvl w:val="0"/>
          <w:numId w:val="1"/>
        </w:numPr>
        <w:tabs>
          <w:tab w:val="left" w:pos="1350"/>
          <w:tab w:val="left" w:pos="1980"/>
        </w:tabs>
        <w:ind w:hanging="450"/>
        <w:rPr>
          <w:rFonts w:ascii="Book Antiqua" w:hAnsi="Book Antiqua" w:cs="Tahoma"/>
          <w:b/>
        </w:rPr>
      </w:pPr>
      <w:r>
        <w:rPr>
          <w:rFonts w:ascii="Book Antiqua" w:hAnsi="Book Antiqua" w:cs="Tahoma"/>
          <w:b/>
        </w:rPr>
        <w:t>8</w:t>
      </w:r>
      <w:r w:rsidR="003B7821" w:rsidRPr="003B7821">
        <w:rPr>
          <w:rFonts w:ascii="Book Antiqua" w:hAnsi="Book Antiqua" w:cs="Tahoma"/>
          <w:b/>
        </w:rPr>
        <w:t>:</w:t>
      </w:r>
      <w:r w:rsidR="0058268B">
        <w:rPr>
          <w:rFonts w:ascii="Book Antiqua" w:hAnsi="Book Antiqua" w:cs="Tahoma"/>
          <w:b/>
        </w:rPr>
        <w:t>15</w:t>
      </w:r>
      <w:r w:rsidR="008417FC" w:rsidRPr="003B7821">
        <w:rPr>
          <w:rFonts w:ascii="Book Antiqua" w:hAnsi="Book Antiqua" w:cs="Tahoma"/>
          <w:b/>
        </w:rPr>
        <w:t xml:space="preserve"> –</w:t>
      </w:r>
      <w:r w:rsidR="008417FC" w:rsidRPr="003B7821">
        <w:rPr>
          <w:rFonts w:ascii="Book Antiqua" w:hAnsi="Book Antiqua" w:cs="Tahoma"/>
          <w:b/>
        </w:rPr>
        <w:tab/>
      </w:r>
      <w:r>
        <w:rPr>
          <w:rFonts w:ascii="Book Antiqua" w:hAnsi="Book Antiqua" w:cs="Tahoma"/>
          <w:b/>
        </w:rPr>
        <w:t>8</w:t>
      </w:r>
      <w:r w:rsidR="00423EC0" w:rsidRPr="003B7821">
        <w:rPr>
          <w:rFonts w:ascii="Book Antiqua" w:hAnsi="Book Antiqua" w:cs="Tahoma"/>
          <w:b/>
        </w:rPr>
        <w:t>:</w:t>
      </w:r>
      <w:r w:rsidR="0058268B">
        <w:rPr>
          <w:rFonts w:ascii="Book Antiqua" w:hAnsi="Book Antiqua" w:cs="Tahoma"/>
          <w:b/>
        </w:rPr>
        <w:t>30</w:t>
      </w:r>
      <w:r w:rsidR="008417FC" w:rsidRPr="003B7821">
        <w:rPr>
          <w:rFonts w:ascii="Book Antiqua" w:hAnsi="Book Antiqua" w:cs="Tahoma"/>
          <w:b/>
        </w:rPr>
        <w:t xml:space="preserve"> </w:t>
      </w:r>
      <w:r w:rsidR="008417FC" w:rsidRPr="003B7821">
        <w:rPr>
          <w:rFonts w:ascii="Book Antiqua" w:hAnsi="Book Antiqua" w:cs="Tahoma"/>
          <w:b/>
        </w:rPr>
        <w:tab/>
      </w:r>
      <w:r w:rsidR="00423EC0" w:rsidRPr="003B7821">
        <w:rPr>
          <w:rFonts w:ascii="Book Antiqua" w:hAnsi="Book Antiqua" w:cs="Tahoma"/>
          <w:b/>
        </w:rPr>
        <w:t>Welcome, Update, and Introductions</w:t>
      </w:r>
    </w:p>
    <w:p w:rsidR="00206CA6" w:rsidRPr="00206CA6" w:rsidRDefault="00677903" w:rsidP="00206CA6">
      <w:pPr>
        <w:numPr>
          <w:ilvl w:val="0"/>
          <w:numId w:val="1"/>
        </w:numPr>
        <w:tabs>
          <w:tab w:val="center" w:pos="-2880"/>
          <w:tab w:val="left" w:pos="1350"/>
          <w:tab w:val="left" w:pos="1980"/>
          <w:tab w:val="left" w:pos="2160"/>
          <w:tab w:val="left" w:pos="11790"/>
        </w:tabs>
        <w:autoSpaceDE w:val="0"/>
        <w:autoSpaceDN w:val="0"/>
        <w:adjustRightInd w:val="0"/>
        <w:ind w:hanging="450"/>
        <w:rPr>
          <w:rFonts w:ascii="Book Antiqua" w:hAnsi="Book Antiqua" w:cs="Tahoma"/>
          <w:b/>
          <w:snapToGrid/>
        </w:rPr>
      </w:pPr>
      <w:r>
        <w:rPr>
          <w:rFonts w:ascii="Book Antiqua" w:hAnsi="Book Antiqua" w:cs="Tahoma"/>
          <w:b/>
          <w:snapToGrid/>
        </w:rPr>
        <w:t>8</w:t>
      </w:r>
      <w:r w:rsidR="00423EC0" w:rsidRPr="003B7821">
        <w:rPr>
          <w:rFonts w:ascii="Book Antiqua" w:hAnsi="Book Antiqua" w:cs="Tahoma"/>
          <w:b/>
          <w:snapToGrid/>
        </w:rPr>
        <w:t>:</w:t>
      </w:r>
      <w:r w:rsidR="0058268B">
        <w:rPr>
          <w:rFonts w:ascii="Book Antiqua" w:hAnsi="Book Antiqua" w:cs="Tahoma"/>
          <w:b/>
          <w:snapToGrid/>
        </w:rPr>
        <w:t>30</w:t>
      </w:r>
      <w:r w:rsidR="008417FC" w:rsidRPr="003B7821">
        <w:rPr>
          <w:rFonts w:ascii="Book Antiqua" w:hAnsi="Book Antiqua" w:cs="Tahoma"/>
          <w:b/>
          <w:snapToGrid/>
        </w:rPr>
        <w:t xml:space="preserve"> –</w:t>
      </w:r>
      <w:r w:rsidR="008417FC" w:rsidRPr="003B7821">
        <w:rPr>
          <w:rFonts w:ascii="Book Antiqua" w:hAnsi="Book Antiqua" w:cs="Tahoma"/>
          <w:b/>
          <w:snapToGrid/>
        </w:rPr>
        <w:tab/>
      </w:r>
      <w:r>
        <w:rPr>
          <w:rFonts w:ascii="Book Antiqua" w:hAnsi="Book Antiqua" w:cs="Tahoma"/>
          <w:b/>
          <w:snapToGrid/>
        </w:rPr>
        <w:t>9</w:t>
      </w:r>
      <w:r w:rsidR="00423EC0" w:rsidRPr="003B7821">
        <w:rPr>
          <w:rFonts w:ascii="Book Antiqua" w:hAnsi="Book Antiqua" w:cs="Tahoma"/>
          <w:b/>
          <w:snapToGrid/>
        </w:rPr>
        <w:t>:</w:t>
      </w:r>
      <w:r w:rsidR="003B7821" w:rsidRPr="003B7821">
        <w:rPr>
          <w:rFonts w:ascii="Book Antiqua" w:hAnsi="Book Antiqua" w:cs="Tahoma"/>
          <w:b/>
          <w:snapToGrid/>
        </w:rPr>
        <w:t>30</w:t>
      </w:r>
      <w:r w:rsidR="00423EC0" w:rsidRPr="003B7821">
        <w:rPr>
          <w:rFonts w:ascii="Book Antiqua" w:hAnsi="Book Antiqua" w:cs="Tahoma"/>
          <w:b/>
          <w:snapToGrid/>
        </w:rPr>
        <w:t xml:space="preserve"> </w:t>
      </w:r>
      <w:r w:rsidR="008417FC" w:rsidRPr="003B7821">
        <w:rPr>
          <w:rFonts w:ascii="Book Antiqua" w:hAnsi="Book Antiqua" w:cs="Tahoma"/>
          <w:b/>
          <w:snapToGrid/>
        </w:rPr>
        <w:tab/>
      </w:r>
      <w:r w:rsidRPr="00677903">
        <w:rPr>
          <w:rFonts w:ascii="Book Antiqua" w:hAnsi="Book Antiqua"/>
          <w:b/>
        </w:rPr>
        <w:t>Injury Prevention How-</w:t>
      </w:r>
      <w:proofErr w:type="spellStart"/>
      <w:r w:rsidRPr="00677903">
        <w:rPr>
          <w:rFonts w:ascii="Book Antiqua" w:hAnsi="Book Antiqua"/>
          <w:b/>
        </w:rPr>
        <w:t>Tos</w:t>
      </w:r>
      <w:proofErr w:type="spellEnd"/>
      <w:r w:rsidR="0058268B">
        <w:rPr>
          <w:rFonts w:ascii="Book Antiqua" w:hAnsi="Book Antiqua"/>
          <w:b/>
        </w:rPr>
        <w:t xml:space="preserve"> </w:t>
      </w:r>
      <w:r>
        <w:rPr>
          <w:rFonts w:ascii="Book Antiqua" w:hAnsi="Book Antiqua"/>
          <w:b/>
        </w:rPr>
        <w:t>–</w:t>
      </w:r>
      <w:r w:rsidR="001A23F6" w:rsidRPr="001A23F6">
        <w:rPr>
          <w:rFonts w:ascii="Book Antiqua" w:hAnsi="Book Antiqua"/>
          <w:b/>
        </w:rPr>
        <w:t xml:space="preserve"> </w:t>
      </w:r>
      <w:r>
        <w:rPr>
          <w:rFonts w:ascii="Book Antiqua" w:hAnsi="Book Antiqua"/>
          <w:b/>
        </w:rPr>
        <w:t xml:space="preserve">Gary Timmer, </w:t>
      </w:r>
      <w:r w:rsidR="00206CA6">
        <w:rPr>
          <w:rFonts w:ascii="Book Antiqua" w:hAnsi="Book Antiqua"/>
          <w:b/>
        </w:rPr>
        <w:t>Suez</w:t>
      </w:r>
    </w:p>
    <w:p w:rsidR="00423EC0" w:rsidRPr="0058268B" w:rsidRDefault="00206CA6" w:rsidP="00206CA6">
      <w:pPr>
        <w:numPr>
          <w:ilvl w:val="0"/>
          <w:numId w:val="1"/>
        </w:numPr>
        <w:tabs>
          <w:tab w:val="center" w:pos="-2880"/>
          <w:tab w:val="left" w:pos="1350"/>
          <w:tab w:val="left" w:pos="1980"/>
          <w:tab w:val="left" w:pos="2160"/>
          <w:tab w:val="left" w:pos="11790"/>
        </w:tabs>
        <w:autoSpaceDE w:val="0"/>
        <w:autoSpaceDN w:val="0"/>
        <w:adjustRightInd w:val="0"/>
        <w:ind w:hanging="450"/>
        <w:rPr>
          <w:rFonts w:ascii="Book Antiqua" w:hAnsi="Book Antiqua" w:cs="Tahoma"/>
          <w:b/>
          <w:snapToGrid/>
        </w:rPr>
      </w:pPr>
      <w:r>
        <w:rPr>
          <w:rFonts w:ascii="Book Antiqua" w:hAnsi="Book Antiqua" w:cs="Tahoma"/>
          <w:b/>
          <w:snapToGrid/>
        </w:rPr>
        <w:t>9</w:t>
      </w:r>
      <w:r w:rsidR="003B7821" w:rsidRPr="003B7821">
        <w:rPr>
          <w:rFonts w:ascii="Book Antiqua" w:hAnsi="Book Antiqua" w:cs="Tahoma"/>
          <w:b/>
          <w:snapToGrid/>
        </w:rPr>
        <w:t>:30</w:t>
      </w:r>
      <w:r w:rsidR="008417FC" w:rsidRPr="003B7821">
        <w:rPr>
          <w:rFonts w:ascii="Book Antiqua" w:hAnsi="Book Antiqua" w:cs="Tahoma"/>
          <w:b/>
          <w:snapToGrid/>
        </w:rPr>
        <w:t xml:space="preserve"> –</w:t>
      </w:r>
      <w:r w:rsidR="008417FC" w:rsidRPr="003B7821">
        <w:rPr>
          <w:rFonts w:ascii="Book Antiqua" w:hAnsi="Book Antiqua" w:cs="Tahoma"/>
          <w:b/>
          <w:snapToGrid/>
        </w:rPr>
        <w:tab/>
      </w:r>
      <w:r w:rsidR="0058268B">
        <w:rPr>
          <w:rFonts w:ascii="Book Antiqua" w:hAnsi="Book Antiqua" w:cs="Tahoma"/>
          <w:b/>
          <w:snapToGrid/>
        </w:rPr>
        <w:t>1</w:t>
      </w:r>
      <w:r>
        <w:rPr>
          <w:rFonts w:ascii="Book Antiqua" w:hAnsi="Book Antiqua" w:cs="Tahoma"/>
          <w:b/>
          <w:snapToGrid/>
        </w:rPr>
        <w:t>0</w:t>
      </w:r>
      <w:r w:rsidR="00952DD2" w:rsidRPr="003B7821">
        <w:rPr>
          <w:rFonts w:ascii="Book Antiqua" w:hAnsi="Book Antiqua" w:cs="Tahoma"/>
          <w:b/>
          <w:snapToGrid/>
        </w:rPr>
        <w:t>:</w:t>
      </w:r>
      <w:r>
        <w:rPr>
          <w:rFonts w:ascii="Book Antiqua" w:hAnsi="Book Antiqua" w:cs="Tahoma"/>
          <w:b/>
          <w:snapToGrid/>
        </w:rPr>
        <w:t>1</w:t>
      </w:r>
      <w:r w:rsidR="0058268B">
        <w:rPr>
          <w:rFonts w:ascii="Book Antiqua" w:hAnsi="Book Antiqua" w:cs="Tahoma"/>
          <w:b/>
          <w:snapToGrid/>
        </w:rPr>
        <w:t>5</w:t>
      </w:r>
      <w:r w:rsidR="00952DD2" w:rsidRPr="003B7821">
        <w:rPr>
          <w:rFonts w:ascii="Book Antiqua" w:hAnsi="Book Antiqua" w:cs="Tahoma"/>
          <w:b/>
          <w:snapToGrid/>
        </w:rPr>
        <w:t xml:space="preserve"> </w:t>
      </w:r>
      <w:r w:rsidR="008417FC" w:rsidRPr="003B7821">
        <w:rPr>
          <w:rFonts w:ascii="Book Antiqua" w:hAnsi="Book Antiqua" w:cs="Tahoma"/>
          <w:b/>
          <w:snapToGrid/>
        </w:rPr>
        <w:tab/>
      </w:r>
      <w:r w:rsidRPr="00206CA6">
        <w:rPr>
          <w:rFonts w:ascii="Book Antiqua" w:hAnsi="Book Antiqua" w:cs="Tahoma"/>
          <w:b/>
          <w:snapToGrid/>
        </w:rPr>
        <w:t>Specific Oxygen Uptake Rate (SOUR) What can it do for you</w:t>
      </w:r>
      <w:r>
        <w:rPr>
          <w:rFonts w:ascii="Book Antiqua" w:hAnsi="Book Antiqua" w:cs="Tahoma"/>
          <w:b/>
          <w:snapToGrid/>
        </w:rPr>
        <w:t xml:space="preserve"> -  Dan Leavitt, City of London</w:t>
      </w:r>
    </w:p>
    <w:p w:rsidR="00423EC0" w:rsidRPr="001A23F6" w:rsidRDefault="0058268B" w:rsidP="00206CA6">
      <w:pPr>
        <w:numPr>
          <w:ilvl w:val="0"/>
          <w:numId w:val="1"/>
        </w:numPr>
        <w:tabs>
          <w:tab w:val="left" w:pos="-270"/>
          <w:tab w:val="left" w:pos="1350"/>
          <w:tab w:val="left" w:pos="1980"/>
          <w:tab w:val="left" w:pos="11790"/>
        </w:tabs>
        <w:autoSpaceDE w:val="0"/>
        <w:autoSpaceDN w:val="0"/>
        <w:adjustRightInd w:val="0"/>
        <w:ind w:hanging="450"/>
        <w:rPr>
          <w:rFonts w:ascii="Book Antiqua" w:hAnsi="Book Antiqua" w:cs="Tahoma"/>
          <w:b/>
          <w:snapToGrid/>
        </w:rPr>
      </w:pPr>
      <w:r>
        <w:rPr>
          <w:rFonts w:ascii="Book Antiqua" w:hAnsi="Book Antiqua" w:cs="Tahoma"/>
          <w:b/>
          <w:snapToGrid/>
        </w:rPr>
        <w:t>1</w:t>
      </w:r>
      <w:r w:rsidR="00206CA6">
        <w:rPr>
          <w:rFonts w:ascii="Book Antiqua" w:hAnsi="Book Antiqua" w:cs="Tahoma"/>
          <w:b/>
          <w:snapToGrid/>
        </w:rPr>
        <w:t>0:15</w:t>
      </w:r>
      <w:r w:rsidR="003B7821">
        <w:rPr>
          <w:rFonts w:ascii="Book Antiqua" w:hAnsi="Book Antiqua" w:cs="Tahoma"/>
          <w:b/>
          <w:snapToGrid/>
        </w:rPr>
        <w:t xml:space="preserve"> </w:t>
      </w:r>
      <w:r w:rsidR="00206CA6">
        <w:rPr>
          <w:rFonts w:ascii="Book Antiqua" w:hAnsi="Book Antiqua" w:cs="Tahoma"/>
          <w:b/>
          <w:snapToGrid/>
        </w:rPr>
        <w:t xml:space="preserve"> </w:t>
      </w:r>
      <w:r w:rsidR="008417FC" w:rsidRPr="003B7821">
        <w:rPr>
          <w:rFonts w:ascii="Book Antiqua" w:hAnsi="Book Antiqua" w:cs="Tahoma"/>
          <w:b/>
          <w:snapToGrid/>
        </w:rPr>
        <w:tab/>
      </w:r>
      <w:r w:rsidR="00206CA6">
        <w:rPr>
          <w:rFonts w:ascii="Book Antiqua" w:hAnsi="Book Antiqua" w:cs="Tahoma"/>
          <w:b/>
          <w:snapToGrid/>
        </w:rPr>
        <w:t>10:30</w:t>
      </w:r>
      <w:r w:rsidR="008417FC" w:rsidRPr="003B7821">
        <w:rPr>
          <w:rFonts w:ascii="Book Antiqua" w:hAnsi="Book Antiqua" w:cs="Tahoma"/>
          <w:b/>
          <w:snapToGrid/>
        </w:rPr>
        <w:t xml:space="preserve"> </w:t>
      </w:r>
      <w:r w:rsidR="008417FC" w:rsidRPr="003B7821">
        <w:rPr>
          <w:rFonts w:ascii="Book Antiqua" w:hAnsi="Book Antiqua" w:cs="Tahoma"/>
          <w:b/>
          <w:snapToGrid/>
        </w:rPr>
        <w:tab/>
      </w:r>
      <w:r w:rsidR="00206CA6" w:rsidRPr="00206CA6">
        <w:rPr>
          <w:rFonts w:ascii="Book Antiqua" w:hAnsi="Book Antiqua" w:cs="Tahoma"/>
          <w:b/>
          <w:snapToGrid/>
        </w:rPr>
        <w:t xml:space="preserve">Break – Sponsored by </w:t>
      </w:r>
      <w:r w:rsidR="00206CA6">
        <w:rPr>
          <w:rFonts w:ascii="Book Antiqua" w:hAnsi="Book Antiqua" w:cs="Tahoma"/>
          <w:b/>
          <w:snapToGrid/>
        </w:rPr>
        <w:t xml:space="preserve">Greene Co. </w:t>
      </w:r>
      <w:r w:rsidR="00233D10">
        <w:rPr>
          <w:rFonts w:ascii="Book Antiqua" w:hAnsi="Book Antiqua" w:cs="Tahoma"/>
          <w:b/>
          <w:snapToGrid/>
        </w:rPr>
        <w:t>Board of County Commissioners</w:t>
      </w:r>
    </w:p>
    <w:p w:rsidR="001A23F6" w:rsidRPr="003B7821" w:rsidRDefault="00206CA6" w:rsidP="00206CA6">
      <w:pPr>
        <w:numPr>
          <w:ilvl w:val="0"/>
          <w:numId w:val="1"/>
        </w:numPr>
        <w:tabs>
          <w:tab w:val="left" w:pos="-270"/>
          <w:tab w:val="left" w:pos="1350"/>
          <w:tab w:val="left" w:pos="1980"/>
          <w:tab w:val="left" w:pos="11790"/>
        </w:tabs>
        <w:autoSpaceDE w:val="0"/>
        <w:autoSpaceDN w:val="0"/>
        <w:adjustRightInd w:val="0"/>
        <w:ind w:hanging="450"/>
        <w:rPr>
          <w:rFonts w:ascii="Book Antiqua" w:hAnsi="Book Antiqua" w:cs="Tahoma"/>
          <w:b/>
          <w:snapToGrid/>
        </w:rPr>
      </w:pPr>
      <w:r>
        <w:rPr>
          <w:rFonts w:ascii="Book Antiqua" w:hAnsi="Book Antiqua" w:cs="Tahoma"/>
          <w:b/>
          <w:snapToGrid/>
        </w:rPr>
        <w:t>10</w:t>
      </w:r>
      <w:r w:rsidR="0058268B">
        <w:rPr>
          <w:rFonts w:ascii="Book Antiqua" w:hAnsi="Book Antiqua" w:cs="Tahoma"/>
          <w:b/>
          <w:snapToGrid/>
        </w:rPr>
        <w:t>:30</w:t>
      </w:r>
      <w:r>
        <w:rPr>
          <w:rFonts w:ascii="Book Antiqua" w:hAnsi="Book Antiqua" w:cs="Tahoma"/>
          <w:b/>
          <w:snapToGrid/>
        </w:rPr>
        <w:t xml:space="preserve"> - </w:t>
      </w:r>
      <w:r>
        <w:rPr>
          <w:rFonts w:ascii="Book Antiqua" w:hAnsi="Book Antiqua" w:cs="Tahoma"/>
          <w:b/>
          <w:snapToGrid/>
        </w:rPr>
        <w:tab/>
        <w:t>11:15</w:t>
      </w:r>
      <w:r w:rsidR="001A23F6">
        <w:rPr>
          <w:rFonts w:ascii="Book Antiqua" w:hAnsi="Book Antiqua" w:cs="Tahoma"/>
          <w:b/>
          <w:snapToGrid/>
        </w:rPr>
        <w:tab/>
      </w:r>
      <w:r>
        <w:rPr>
          <w:rFonts w:ascii="Book Antiqua" w:hAnsi="Book Antiqua" w:cs="Tahoma"/>
          <w:b/>
          <w:snapToGrid/>
        </w:rPr>
        <w:t>Auditing the Environmental Laboratory</w:t>
      </w:r>
      <w:r w:rsidR="0058268B" w:rsidRPr="0058268B">
        <w:rPr>
          <w:rFonts w:ascii="Book Antiqua" w:hAnsi="Book Antiqua" w:cs="Tahoma"/>
          <w:b/>
          <w:snapToGrid/>
        </w:rPr>
        <w:t xml:space="preserve"> – </w:t>
      </w:r>
      <w:r>
        <w:rPr>
          <w:rFonts w:ascii="Book Antiqua" w:hAnsi="Book Antiqua" w:cs="Tahoma"/>
          <w:b/>
          <w:snapToGrid/>
        </w:rPr>
        <w:t xml:space="preserve">Marcy </w:t>
      </w:r>
      <w:proofErr w:type="spellStart"/>
      <w:r>
        <w:rPr>
          <w:rFonts w:ascii="Book Antiqua" w:hAnsi="Book Antiqua" w:cs="Tahoma"/>
          <w:b/>
          <w:snapToGrid/>
        </w:rPr>
        <w:t>Bolek</w:t>
      </w:r>
      <w:proofErr w:type="spellEnd"/>
      <w:r w:rsidR="0058268B" w:rsidRPr="0058268B">
        <w:rPr>
          <w:rFonts w:ascii="Book Antiqua" w:hAnsi="Book Antiqua" w:cs="Tahoma"/>
          <w:b/>
          <w:snapToGrid/>
        </w:rPr>
        <w:t xml:space="preserve">, </w:t>
      </w:r>
      <w:r>
        <w:rPr>
          <w:rFonts w:ascii="Book Antiqua" w:hAnsi="Book Antiqua" w:cs="Tahoma"/>
          <w:b/>
          <w:snapToGrid/>
        </w:rPr>
        <w:t>Alloway</w:t>
      </w:r>
    </w:p>
    <w:p w:rsidR="001317AB" w:rsidRPr="00827C81" w:rsidRDefault="001317AB" w:rsidP="00423EC0">
      <w:pPr>
        <w:tabs>
          <w:tab w:val="left" w:pos="11790"/>
        </w:tabs>
        <w:rPr>
          <w:rFonts w:ascii="Book Antiqua" w:hAnsi="Book Antiqua"/>
          <w:b/>
        </w:rPr>
      </w:pPr>
    </w:p>
    <w:p w:rsidR="00677903" w:rsidRPr="00677903" w:rsidRDefault="00677903" w:rsidP="00677903">
      <w:pPr>
        <w:tabs>
          <w:tab w:val="left" w:pos="11790"/>
        </w:tabs>
        <w:rPr>
          <w:rFonts w:ascii="Book Antiqua" w:hAnsi="Book Antiqua"/>
          <w:b/>
          <w:sz w:val="24"/>
          <w:szCs w:val="24"/>
        </w:rPr>
      </w:pPr>
      <w:r w:rsidRPr="00677903">
        <w:rPr>
          <w:rFonts w:ascii="Book Antiqua" w:hAnsi="Book Antiqua"/>
          <w:b/>
          <w:sz w:val="24"/>
          <w:szCs w:val="24"/>
        </w:rPr>
        <w:t>Presentations will be at Greene County Social Services Media Room located at 541 Ledbetter Road, Xenia,</w:t>
      </w:r>
    </w:p>
    <w:p w:rsidR="00677903" w:rsidRPr="00677903" w:rsidRDefault="00677903" w:rsidP="00677903">
      <w:pPr>
        <w:tabs>
          <w:tab w:val="left" w:pos="11790"/>
        </w:tabs>
        <w:rPr>
          <w:rFonts w:ascii="Book Antiqua" w:hAnsi="Book Antiqua"/>
          <w:b/>
          <w:sz w:val="24"/>
          <w:szCs w:val="24"/>
        </w:rPr>
      </w:pPr>
      <w:r w:rsidRPr="00677903">
        <w:rPr>
          <w:rFonts w:ascii="Book Antiqua" w:hAnsi="Book Antiqua"/>
          <w:b/>
          <w:sz w:val="24"/>
          <w:szCs w:val="24"/>
        </w:rPr>
        <w:t xml:space="preserve">OH 45385. </w:t>
      </w:r>
    </w:p>
    <w:p w:rsidR="00677903" w:rsidRPr="00677903" w:rsidRDefault="00677903" w:rsidP="00677903">
      <w:pPr>
        <w:tabs>
          <w:tab w:val="left" w:pos="11790"/>
        </w:tabs>
        <w:rPr>
          <w:rFonts w:ascii="Book Antiqua" w:hAnsi="Book Antiqua"/>
          <w:b/>
          <w:sz w:val="24"/>
          <w:szCs w:val="24"/>
        </w:rPr>
      </w:pPr>
    </w:p>
    <w:p w:rsidR="00677903" w:rsidRPr="00677903" w:rsidRDefault="00677903" w:rsidP="00677903">
      <w:pPr>
        <w:tabs>
          <w:tab w:val="left" w:pos="11790"/>
        </w:tabs>
        <w:rPr>
          <w:rFonts w:ascii="Book Antiqua" w:hAnsi="Book Antiqua"/>
          <w:b/>
          <w:sz w:val="24"/>
          <w:szCs w:val="24"/>
        </w:rPr>
      </w:pPr>
      <w:r w:rsidRPr="00677903">
        <w:rPr>
          <w:rFonts w:ascii="Book Antiqua" w:hAnsi="Book Antiqua"/>
          <w:b/>
          <w:sz w:val="24"/>
          <w:szCs w:val="24"/>
        </w:rPr>
        <w:t>Directions to Greene County Social Services Media Room</w:t>
      </w:r>
    </w:p>
    <w:p w:rsidR="00677903" w:rsidRPr="00677903" w:rsidRDefault="00677903" w:rsidP="00677903">
      <w:pPr>
        <w:tabs>
          <w:tab w:val="left" w:pos="11790"/>
        </w:tabs>
        <w:rPr>
          <w:rFonts w:ascii="Book Antiqua" w:hAnsi="Book Antiqua"/>
          <w:b/>
          <w:sz w:val="24"/>
          <w:szCs w:val="24"/>
        </w:rPr>
      </w:pPr>
    </w:p>
    <w:p w:rsidR="00677903" w:rsidRPr="00677903" w:rsidRDefault="00677903" w:rsidP="00677903">
      <w:pPr>
        <w:tabs>
          <w:tab w:val="left" w:pos="11790"/>
        </w:tabs>
        <w:rPr>
          <w:rFonts w:ascii="Book Antiqua" w:hAnsi="Book Antiqua"/>
          <w:b/>
          <w:sz w:val="24"/>
          <w:szCs w:val="24"/>
        </w:rPr>
      </w:pPr>
      <w:r w:rsidRPr="00677903">
        <w:rPr>
          <w:rFonts w:ascii="Book Antiqua" w:hAnsi="Book Antiqua"/>
          <w:b/>
          <w:sz w:val="24"/>
          <w:szCs w:val="24"/>
        </w:rPr>
        <w:t xml:space="preserve">From Dayton: Take US 35 East to 35 </w:t>
      </w:r>
      <w:proofErr w:type="spellStart"/>
      <w:r w:rsidRPr="00677903">
        <w:rPr>
          <w:rFonts w:ascii="Book Antiqua" w:hAnsi="Book Antiqua"/>
          <w:b/>
          <w:sz w:val="24"/>
          <w:szCs w:val="24"/>
        </w:rPr>
        <w:t>ByPass</w:t>
      </w:r>
      <w:proofErr w:type="spellEnd"/>
      <w:r w:rsidRPr="00677903">
        <w:rPr>
          <w:rFonts w:ascii="Book Antiqua" w:hAnsi="Book Antiqua"/>
          <w:b/>
          <w:sz w:val="24"/>
          <w:szCs w:val="24"/>
        </w:rPr>
        <w:t xml:space="preserve"> around Xenia. Take the US 42 North exit. Turn right at first intersection (Ledbetter Road). Service Center is on the right. </w:t>
      </w:r>
    </w:p>
    <w:p w:rsidR="00677903" w:rsidRPr="00677903" w:rsidRDefault="00677903" w:rsidP="00677903">
      <w:pPr>
        <w:tabs>
          <w:tab w:val="left" w:pos="11790"/>
        </w:tabs>
        <w:rPr>
          <w:rFonts w:ascii="Book Antiqua" w:hAnsi="Book Antiqua"/>
          <w:b/>
          <w:sz w:val="24"/>
          <w:szCs w:val="24"/>
        </w:rPr>
      </w:pPr>
    </w:p>
    <w:p w:rsidR="00677903" w:rsidRPr="00677903" w:rsidRDefault="00677903" w:rsidP="00677903">
      <w:pPr>
        <w:tabs>
          <w:tab w:val="left" w:pos="11790"/>
        </w:tabs>
        <w:rPr>
          <w:rFonts w:ascii="Book Antiqua" w:hAnsi="Book Antiqua"/>
          <w:b/>
          <w:sz w:val="24"/>
          <w:szCs w:val="24"/>
        </w:rPr>
      </w:pPr>
      <w:r w:rsidRPr="00677903">
        <w:rPr>
          <w:rFonts w:ascii="Book Antiqua" w:hAnsi="Book Antiqua"/>
          <w:b/>
          <w:sz w:val="24"/>
          <w:szCs w:val="24"/>
        </w:rPr>
        <w:t>From Cincinnati: Take I 71 North to Exit 28 (SR 48). Merge onto SR 48 North. SR 48 becomes US 42 Bypass North. Turn right on US 42. Follow US 42 through Waynesville to Xenia. After passing under the US 35 overpass, turn right at first intersection (Ledbetter Road). Service Center is on the right.</w:t>
      </w:r>
    </w:p>
    <w:p w:rsidR="00677903" w:rsidRPr="00677903" w:rsidRDefault="00677903" w:rsidP="00677903">
      <w:pPr>
        <w:tabs>
          <w:tab w:val="left" w:pos="11790"/>
        </w:tabs>
        <w:rPr>
          <w:rFonts w:ascii="Book Antiqua" w:hAnsi="Book Antiqua"/>
          <w:b/>
          <w:sz w:val="24"/>
          <w:szCs w:val="24"/>
        </w:rPr>
      </w:pPr>
    </w:p>
    <w:p w:rsidR="00677903" w:rsidRPr="00677903" w:rsidRDefault="00677903" w:rsidP="00677903">
      <w:pPr>
        <w:tabs>
          <w:tab w:val="left" w:pos="11790"/>
        </w:tabs>
        <w:rPr>
          <w:rFonts w:ascii="Book Antiqua" w:hAnsi="Book Antiqua"/>
          <w:b/>
          <w:sz w:val="24"/>
          <w:szCs w:val="24"/>
        </w:rPr>
      </w:pPr>
      <w:r w:rsidRPr="00677903">
        <w:rPr>
          <w:rFonts w:ascii="Book Antiqua" w:hAnsi="Book Antiqua"/>
          <w:b/>
          <w:sz w:val="24"/>
          <w:szCs w:val="24"/>
        </w:rPr>
        <w:t xml:space="preserve">From Columbus:  Take I 71 </w:t>
      </w:r>
      <w:proofErr w:type="gramStart"/>
      <w:r w:rsidRPr="00677903">
        <w:rPr>
          <w:rFonts w:ascii="Book Antiqua" w:hAnsi="Book Antiqua"/>
          <w:b/>
          <w:sz w:val="24"/>
          <w:szCs w:val="24"/>
        </w:rPr>
        <w:t>west</w:t>
      </w:r>
      <w:proofErr w:type="gramEnd"/>
      <w:r w:rsidRPr="00677903">
        <w:rPr>
          <w:rFonts w:ascii="Book Antiqua" w:hAnsi="Book Antiqua"/>
          <w:b/>
          <w:sz w:val="24"/>
          <w:szCs w:val="24"/>
        </w:rPr>
        <w:t xml:space="preserve"> to Exit 52A (US 68). Proceed south on US 68. In Xenia, US 68 becomes Detroit Street. Stay on Detroit Street through Xenia (do not take SR 68). Turn Right on Ledbetter Road. Service Center is on the left. </w:t>
      </w:r>
    </w:p>
    <w:p w:rsidR="00677903" w:rsidRPr="00677903" w:rsidRDefault="00677903" w:rsidP="00677903">
      <w:pPr>
        <w:tabs>
          <w:tab w:val="left" w:pos="11790"/>
        </w:tabs>
        <w:rPr>
          <w:rFonts w:ascii="Book Antiqua" w:hAnsi="Book Antiqua"/>
          <w:b/>
          <w:sz w:val="24"/>
          <w:szCs w:val="24"/>
        </w:rPr>
      </w:pPr>
    </w:p>
    <w:p w:rsidR="000312E1" w:rsidRPr="00677903" w:rsidRDefault="00677903" w:rsidP="00677903">
      <w:pPr>
        <w:tabs>
          <w:tab w:val="left" w:pos="11790"/>
        </w:tabs>
        <w:rPr>
          <w:rFonts w:ascii="Book Antiqua" w:hAnsi="Book Antiqua"/>
          <w:b/>
          <w:sz w:val="24"/>
          <w:szCs w:val="24"/>
        </w:rPr>
      </w:pPr>
      <w:r w:rsidRPr="00677903">
        <w:rPr>
          <w:rFonts w:ascii="Book Antiqua" w:hAnsi="Book Antiqua"/>
          <w:b/>
          <w:sz w:val="24"/>
          <w:szCs w:val="24"/>
        </w:rPr>
        <w:t>Register online at www.ohiowea.org/ and go to the “Featured Events”</w:t>
      </w:r>
    </w:p>
    <w:p w:rsidR="001A512F" w:rsidRPr="00B96A99" w:rsidRDefault="001A512F" w:rsidP="004031BD">
      <w:pPr>
        <w:rPr>
          <w:rFonts w:ascii="Times New Roman" w:hAnsi="Times New Roman"/>
          <w:sz w:val="16"/>
          <w:szCs w:val="16"/>
        </w:rPr>
      </w:pPr>
    </w:p>
    <w:p w:rsidR="00361C38" w:rsidRPr="00B96A99" w:rsidRDefault="00361C38" w:rsidP="004031BD">
      <w:pPr>
        <w:rPr>
          <w:rFonts w:ascii="Times New Roman" w:hAnsi="Times New Roman"/>
        </w:rPr>
        <w:sectPr w:rsidR="00361C38" w:rsidRPr="00B96A99" w:rsidSect="00800117">
          <w:type w:val="continuous"/>
          <w:pgSz w:w="12240" w:h="15840"/>
          <w:pgMar w:top="90" w:right="360" w:bottom="360" w:left="360" w:header="720" w:footer="720" w:gutter="0"/>
          <w:cols w:space="720"/>
          <w:docGrid w:linePitch="360"/>
        </w:sectPr>
      </w:pPr>
    </w:p>
    <w:p w:rsidR="00BB70A3" w:rsidRPr="00B96A99" w:rsidRDefault="00BB70A3" w:rsidP="00BB70A3">
      <w:pPr>
        <w:ind w:left="-2700" w:firstLine="2700"/>
        <w:rPr>
          <w:rFonts w:ascii="Times New Roman" w:hAnsi="Times New Roman"/>
          <w:b/>
          <w:sz w:val="22"/>
          <w:szCs w:val="22"/>
        </w:rPr>
      </w:pPr>
      <w:r>
        <w:rPr>
          <w:rFonts w:ascii="Times New Roman" w:hAnsi="Times New Roman"/>
          <w:b/>
          <w:sz w:val="22"/>
          <w:szCs w:val="22"/>
        </w:rPr>
        <w:t xml:space="preserve">For additional information, </w:t>
      </w:r>
      <w:r w:rsidRPr="00B96A99">
        <w:rPr>
          <w:rFonts w:ascii="Times New Roman" w:hAnsi="Times New Roman"/>
          <w:b/>
          <w:sz w:val="22"/>
          <w:szCs w:val="22"/>
        </w:rPr>
        <w:t>contact:</w:t>
      </w:r>
    </w:p>
    <w:p w:rsidR="00BB70A3" w:rsidRPr="00B96A99" w:rsidRDefault="00BB70A3" w:rsidP="00BB70A3">
      <w:pPr>
        <w:ind w:left="-2700" w:firstLine="2790"/>
        <w:rPr>
          <w:rFonts w:ascii="Times New Roman" w:hAnsi="Times New Roman"/>
          <w:b/>
          <w:sz w:val="22"/>
          <w:szCs w:val="22"/>
        </w:rPr>
      </w:pPr>
    </w:p>
    <w:p w:rsidR="00BB70A3" w:rsidRPr="00B96A99" w:rsidRDefault="00BB70A3" w:rsidP="00BB70A3">
      <w:pPr>
        <w:rPr>
          <w:rFonts w:ascii="Times New Roman" w:hAnsi="Times New Roman"/>
          <w:b/>
          <w:sz w:val="22"/>
          <w:szCs w:val="22"/>
        </w:rPr>
      </w:pPr>
      <w:r w:rsidRPr="00B96A99">
        <w:rPr>
          <w:rFonts w:ascii="Times New Roman" w:hAnsi="Times New Roman"/>
          <w:b/>
          <w:sz w:val="22"/>
          <w:szCs w:val="22"/>
        </w:rPr>
        <w:t>Jim Davis, LAC Co-Chair</w:t>
      </w:r>
    </w:p>
    <w:p w:rsidR="00BB70A3" w:rsidRPr="00B96A99" w:rsidRDefault="00BB70A3" w:rsidP="00BB70A3">
      <w:pPr>
        <w:rPr>
          <w:rFonts w:ascii="Times New Roman" w:hAnsi="Times New Roman"/>
          <w:b/>
          <w:sz w:val="22"/>
          <w:szCs w:val="22"/>
        </w:rPr>
      </w:pPr>
      <w:r w:rsidRPr="00B96A99">
        <w:rPr>
          <w:rFonts w:ascii="Times New Roman" w:hAnsi="Times New Roman"/>
          <w:b/>
          <w:sz w:val="22"/>
          <w:szCs w:val="22"/>
        </w:rPr>
        <w:t>Montgomery County Environmental Lab</w:t>
      </w:r>
    </w:p>
    <w:p w:rsidR="00BB70A3" w:rsidRPr="00B96A99" w:rsidRDefault="00BB70A3" w:rsidP="00BB70A3">
      <w:pPr>
        <w:rPr>
          <w:rFonts w:ascii="Times New Roman" w:hAnsi="Times New Roman"/>
          <w:b/>
          <w:color w:val="0000FF"/>
          <w:sz w:val="22"/>
          <w:szCs w:val="22"/>
          <w:u w:val="single"/>
        </w:rPr>
      </w:pPr>
      <w:r w:rsidRPr="00B96A99">
        <w:rPr>
          <w:rFonts w:ascii="Times New Roman" w:hAnsi="Times New Roman"/>
          <w:b/>
          <w:color w:val="0000FF"/>
          <w:sz w:val="22"/>
          <w:szCs w:val="22"/>
          <w:u w:val="single"/>
        </w:rPr>
        <w:t>davisji@mcohio.org</w:t>
      </w:r>
    </w:p>
    <w:p w:rsidR="00BB70A3" w:rsidRPr="00B96A99" w:rsidRDefault="00BB70A3" w:rsidP="00BB70A3">
      <w:pPr>
        <w:rPr>
          <w:rFonts w:ascii="Times New Roman" w:hAnsi="Times New Roman"/>
          <w:b/>
          <w:sz w:val="22"/>
          <w:szCs w:val="22"/>
        </w:rPr>
      </w:pPr>
      <w:r w:rsidRPr="00B96A99">
        <w:rPr>
          <w:rFonts w:ascii="Times New Roman" w:hAnsi="Times New Roman"/>
          <w:b/>
          <w:sz w:val="22"/>
          <w:szCs w:val="22"/>
        </w:rPr>
        <w:t>937-781-3016</w:t>
      </w:r>
    </w:p>
    <w:p w:rsidR="00BB70A3" w:rsidRPr="00B96A99" w:rsidRDefault="00BB70A3" w:rsidP="00BB70A3">
      <w:pPr>
        <w:rPr>
          <w:rFonts w:ascii="Times New Roman" w:hAnsi="Times New Roman"/>
          <w:b/>
          <w:sz w:val="22"/>
          <w:szCs w:val="22"/>
        </w:rPr>
      </w:pPr>
    </w:p>
    <w:p w:rsidR="00BB70A3" w:rsidRPr="00B96A99" w:rsidRDefault="00BB70A3" w:rsidP="00BB70A3">
      <w:pPr>
        <w:rPr>
          <w:rFonts w:ascii="Times New Roman" w:hAnsi="Times New Roman"/>
          <w:b/>
          <w:sz w:val="22"/>
          <w:szCs w:val="22"/>
        </w:rPr>
      </w:pPr>
      <w:r>
        <w:rPr>
          <w:rFonts w:ascii="Times New Roman" w:hAnsi="Times New Roman"/>
          <w:b/>
          <w:sz w:val="22"/>
          <w:szCs w:val="22"/>
        </w:rPr>
        <w:t>Lori Kyle</w:t>
      </w:r>
      <w:r w:rsidRPr="00B96A99">
        <w:rPr>
          <w:rFonts w:ascii="Times New Roman" w:hAnsi="Times New Roman"/>
          <w:b/>
          <w:sz w:val="22"/>
          <w:szCs w:val="22"/>
        </w:rPr>
        <w:t>, LAC Co-Chair</w:t>
      </w:r>
    </w:p>
    <w:p w:rsidR="00BB70A3" w:rsidRPr="00B96A99" w:rsidRDefault="00BB70A3" w:rsidP="00BB70A3">
      <w:pPr>
        <w:rPr>
          <w:rFonts w:ascii="Times New Roman" w:hAnsi="Times New Roman"/>
          <w:b/>
          <w:sz w:val="22"/>
          <w:szCs w:val="22"/>
        </w:rPr>
      </w:pPr>
      <w:r>
        <w:rPr>
          <w:rFonts w:ascii="Times New Roman" w:hAnsi="Times New Roman"/>
          <w:b/>
          <w:sz w:val="22"/>
          <w:szCs w:val="22"/>
        </w:rPr>
        <w:t>Greene County Sanitary Engineering</w:t>
      </w:r>
    </w:p>
    <w:p w:rsidR="00BB70A3" w:rsidRPr="00663786" w:rsidRDefault="00233A1A" w:rsidP="00BB70A3">
      <w:pPr>
        <w:rPr>
          <w:rFonts w:ascii="Times New Roman" w:hAnsi="Times New Roman"/>
          <w:b/>
          <w:sz w:val="22"/>
          <w:szCs w:val="22"/>
        </w:rPr>
      </w:pPr>
      <w:hyperlink r:id="rId8" w:history="1">
        <w:r w:rsidR="00BB70A3" w:rsidRPr="00663786">
          <w:rPr>
            <w:rStyle w:val="Hyperlink"/>
            <w:b/>
          </w:rPr>
          <w:t>lkyle@co.greene.oh.us</w:t>
        </w:r>
      </w:hyperlink>
      <w:r w:rsidR="00BB70A3" w:rsidRPr="00663786">
        <w:rPr>
          <w:rFonts w:ascii="Times New Roman" w:hAnsi="Times New Roman"/>
          <w:b/>
          <w:sz w:val="22"/>
          <w:szCs w:val="22"/>
        </w:rPr>
        <w:t xml:space="preserve"> </w:t>
      </w:r>
    </w:p>
    <w:p w:rsidR="00BB70A3" w:rsidRDefault="00BB70A3" w:rsidP="00BB70A3">
      <w:pPr>
        <w:rPr>
          <w:rFonts w:ascii="Times New Roman" w:hAnsi="Times New Roman"/>
          <w:b/>
          <w:sz w:val="22"/>
          <w:szCs w:val="22"/>
        </w:rPr>
      </w:pPr>
      <w:r w:rsidRPr="00B96A99">
        <w:rPr>
          <w:rFonts w:ascii="Times New Roman" w:hAnsi="Times New Roman"/>
          <w:b/>
          <w:sz w:val="22"/>
          <w:szCs w:val="22"/>
        </w:rPr>
        <w:t>937-</w:t>
      </w:r>
      <w:r>
        <w:rPr>
          <w:rFonts w:ascii="Times New Roman" w:hAnsi="Times New Roman"/>
          <w:b/>
          <w:sz w:val="22"/>
          <w:szCs w:val="22"/>
        </w:rPr>
        <w:t>562</w:t>
      </w:r>
      <w:r w:rsidRPr="00B96A99">
        <w:rPr>
          <w:rFonts w:ascii="Times New Roman" w:hAnsi="Times New Roman"/>
          <w:b/>
          <w:sz w:val="22"/>
          <w:szCs w:val="22"/>
        </w:rPr>
        <w:t>-</w:t>
      </w:r>
      <w:r>
        <w:rPr>
          <w:rFonts w:ascii="Times New Roman" w:hAnsi="Times New Roman"/>
          <w:b/>
          <w:sz w:val="22"/>
          <w:szCs w:val="22"/>
        </w:rPr>
        <w:t>7150</w:t>
      </w:r>
    </w:p>
    <w:p w:rsidR="00BB70A3" w:rsidRPr="00B96A99" w:rsidRDefault="00BB70A3" w:rsidP="00BB70A3">
      <w:pPr>
        <w:rPr>
          <w:rFonts w:ascii="Times New Roman" w:hAnsi="Times New Roman"/>
          <w:b/>
          <w:sz w:val="22"/>
          <w:szCs w:val="22"/>
        </w:rPr>
      </w:pPr>
    </w:p>
    <w:p w:rsidR="00BB70A3" w:rsidRDefault="00BB70A3" w:rsidP="00BB70A3">
      <w:pPr>
        <w:ind w:left="270" w:firstLine="360"/>
        <w:rPr>
          <w:rFonts w:ascii="Times New Roman" w:hAnsi="Times New Roman"/>
          <w:b/>
          <w:sz w:val="22"/>
          <w:szCs w:val="22"/>
        </w:rPr>
      </w:pPr>
    </w:p>
    <w:p w:rsidR="00BB70A3" w:rsidRPr="00B96A99" w:rsidRDefault="00BB70A3" w:rsidP="00BB70A3">
      <w:pPr>
        <w:ind w:left="270" w:firstLine="360"/>
        <w:rPr>
          <w:rFonts w:ascii="Times New Roman" w:hAnsi="Times New Roman"/>
          <w:b/>
          <w:sz w:val="22"/>
          <w:szCs w:val="22"/>
        </w:rPr>
      </w:pPr>
      <w:r w:rsidRPr="00B96A99">
        <w:rPr>
          <w:rFonts w:ascii="Times New Roman" w:hAnsi="Times New Roman"/>
          <w:b/>
          <w:sz w:val="22"/>
          <w:szCs w:val="22"/>
        </w:rPr>
        <w:t>Committee Members:</w:t>
      </w:r>
    </w:p>
    <w:p w:rsidR="00BB70A3" w:rsidRPr="00B96A99" w:rsidRDefault="00BB70A3" w:rsidP="00BB70A3">
      <w:pPr>
        <w:ind w:left="270" w:firstLine="360"/>
        <w:rPr>
          <w:rFonts w:ascii="Times New Roman" w:hAnsi="Times New Roman"/>
          <w:b/>
          <w:sz w:val="22"/>
          <w:szCs w:val="22"/>
        </w:rPr>
      </w:pPr>
    </w:p>
    <w:p w:rsidR="00BB70A3" w:rsidRDefault="00BB70A3" w:rsidP="00BB70A3">
      <w:pPr>
        <w:ind w:left="270" w:firstLine="360"/>
        <w:rPr>
          <w:rFonts w:ascii="Times New Roman" w:hAnsi="Times New Roman"/>
          <w:b/>
          <w:sz w:val="22"/>
          <w:szCs w:val="22"/>
        </w:rPr>
      </w:pPr>
      <w:r>
        <w:rPr>
          <w:rFonts w:ascii="Times New Roman" w:hAnsi="Times New Roman"/>
          <w:b/>
          <w:sz w:val="22"/>
          <w:szCs w:val="22"/>
        </w:rPr>
        <w:t>Dr. Rob Smith</w:t>
      </w:r>
      <w:r w:rsidRPr="00B96A99">
        <w:rPr>
          <w:rFonts w:ascii="Times New Roman" w:hAnsi="Times New Roman"/>
          <w:b/>
          <w:sz w:val="22"/>
          <w:szCs w:val="22"/>
        </w:rPr>
        <w:t xml:space="preserve">, </w:t>
      </w:r>
      <w:r w:rsidR="00677903">
        <w:rPr>
          <w:rFonts w:ascii="Times New Roman" w:hAnsi="Times New Roman"/>
          <w:b/>
          <w:sz w:val="22"/>
          <w:szCs w:val="22"/>
        </w:rPr>
        <w:t>Black and Veatch</w:t>
      </w:r>
    </w:p>
    <w:p w:rsidR="00BB70A3" w:rsidRPr="00B96A99" w:rsidRDefault="00BB70A3" w:rsidP="00BB70A3">
      <w:pPr>
        <w:ind w:left="270" w:firstLine="360"/>
        <w:rPr>
          <w:rFonts w:ascii="Times New Roman" w:hAnsi="Times New Roman"/>
          <w:b/>
          <w:sz w:val="22"/>
          <w:szCs w:val="22"/>
        </w:rPr>
      </w:pPr>
      <w:proofErr w:type="spellStart"/>
      <w:r>
        <w:rPr>
          <w:rFonts w:ascii="Times New Roman" w:hAnsi="Times New Roman"/>
          <w:b/>
          <w:sz w:val="22"/>
          <w:szCs w:val="22"/>
        </w:rPr>
        <w:t>Sviatlana</w:t>
      </w:r>
      <w:proofErr w:type="spellEnd"/>
      <w:r>
        <w:rPr>
          <w:rFonts w:ascii="Times New Roman" w:hAnsi="Times New Roman"/>
          <w:b/>
          <w:sz w:val="22"/>
          <w:szCs w:val="22"/>
        </w:rPr>
        <w:t xml:space="preserve"> </w:t>
      </w:r>
      <w:proofErr w:type="spellStart"/>
      <w:r>
        <w:rPr>
          <w:rFonts w:ascii="Times New Roman" w:hAnsi="Times New Roman"/>
          <w:b/>
          <w:sz w:val="22"/>
          <w:szCs w:val="22"/>
        </w:rPr>
        <w:t>Haubner</w:t>
      </w:r>
      <w:proofErr w:type="spellEnd"/>
      <w:r>
        <w:rPr>
          <w:rFonts w:ascii="Times New Roman" w:hAnsi="Times New Roman"/>
          <w:b/>
          <w:sz w:val="22"/>
          <w:szCs w:val="22"/>
        </w:rPr>
        <w:t>, Cincinnati MSD</w:t>
      </w:r>
    </w:p>
    <w:p w:rsidR="00BB70A3" w:rsidRDefault="00BB70A3" w:rsidP="00BB70A3">
      <w:pPr>
        <w:ind w:left="270" w:firstLine="360"/>
        <w:rPr>
          <w:rFonts w:ascii="Times New Roman" w:hAnsi="Times New Roman"/>
          <w:b/>
          <w:sz w:val="22"/>
          <w:szCs w:val="22"/>
        </w:rPr>
      </w:pPr>
      <w:r>
        <w:rPr>
          <w:rFonts w:ascii="Times New Roman" w:hAnsi="Times New Roman"/>
          <w:b/>
          <w:sz w:val="22"/>
          <w:szCs w:val="22"/>
        </w:rPr>
        <w:t>Craig Clements</w:t>
      </w:r>
      <w:r w:rsidRPr="00B96A99">
        <w:rPr>
          <w:rFonts w:ascii="Times New Roman" w:hAnsi="Times New Roman"/>
          <w:b/>
          <w:sz w:val="22"/>
          <w:szCs w:val="22"/>
        </w:rPr>
        <w:t>, City of Fairfield</w:t>
      </w:r>
    </w:p>
    <w:p w:rsidR="00BB70A3" w:rsidRPr="00B96A99" w:rsidRDefault="00BB70A3" w:rsidP="00BB70A3">
      <w:pPr>
        <w:ind w:left="270" w:firstLine="360"/>
        <w:rPr>
          <w:rFonts w:ascii="Times New Roman" w:hAnsi="Times New Roman"/>
          <w:b/>
          <w:sz w:val="22"/>
          <w:szCs w:val="22"/>
        </w:rPr>
      </w:pPr>
      <w:r>
        <w:rPr>
          <w:rFonts w:ascii="Times New Roman" w:hAnsi="Times New Roman"/>
          <w:b/>
          <w:sz w:val="22"/>
          <w:szCs w:val="22"/>
        </w:rPr>
        <w:t xml:space="preserve">Emily Mazur, City of Dayton </w:t>
      </w:r>
    </w:p>
    <w:p w:rsidR="00BB70A3" w:rsidRPr="00B96A99" w:rsidRDefault="00BB70A3" w:rsidP="00BB70A3">
      <w:pPr>
        <w:ind w:left="270" w:firstLine="360"/>
        <w:rPr>
          <w:rFonts w:ascii="Times New Roman" w:hAnsi="Times New Roman"/>
          <w:b/>
          <w:sz w:val="22"/>
          <w:szCs w:val="22"/>
        </w:rPr>
      </w:pPr>
      <w:r w:rsidRPr="00B96A99">
        <w:rPr>
          <w:rFonts w:ascii="Times New Roman" w:hAnsi="Times New Roman"/>
          <w:b/>
          <w:sz w:val="22"/>
          <w:szCs w:val="22"/>
        </w:rPr>
        <w:t>Gregg Mitchell, City of Sidney</w:t>
      </w:r>
    </w:p>
    <w:p w:rsidR="003B7486" w:rsidRPr="00B96A99" w:rsidRDefault="00BB70A3" w:rsidP="00BB70A3">
      <w:pPr>
        <w:ind w:left="270" w:firstLine="360"/>
        <w:rPr>
          <w:rFonts w:ascii="Times New Roman" w:hAnsi="Times New Roman"/>
          <w:b/>
          <w:sz w:val="22"/>
          <w:szCs w:val="22"/>
        </w:rPr>
        <w:sectPr w:rsidR="003B7486" w:rsidRPr="00B96A99" w:rsidSect="00800117">
          <w:type w:val="continuous"/>
          <w:pgSz w:w="12240" w:h="15840"/>
          <w:pgMar w:top="1080" w:right="2520" w:bottom="1260" w:left="540" w:header="720" w:footer="720" w:gutter="0"/>
          <w:cols w:num="2" w:space="180"/>
          <w:docGrid w:linePitch="360"/>
        </w:sectPr>
      </w:pPr>
      <w:r>
        <w:rPr>
          <w:rFonts w:ascii="Times New Roman" w:hAnsi="Times New Roman"/>
          <w:b/>
          <w:sz w:val="22"/>
          <w:szCs w:val="22"/>
        </w:rPr>
        <w:t xml:space="preserve">Roger </w:t>
      </w:r>
      <w:proofErr w:type="spellStart"/>
      <w:r>
        <w:rPr>
          <w:rFonts w:ascii="Times New Roman" w:hAnsi="Times New Roman"/>
          <w:b/>
          <w:sz w:val="22"/>
          <w:szCs w:val="22"/>
        </w:rPr>
        <w:t>Rardain</w:t>
      </w:r>
      <w:proofErr w:type="spellEnd"/>
      <w:r>
        <w:rPr>
          <w:rFonts w:ascii="Times New Roman" w:hAnsi="Times New Roman"/>
          <w:b/>
          <w:sz w:val="22"/>
          <w:szCs w:val="22"/>
        </w:rPr>
        <w:t>, City of Fairborn</w:t>
      </w:r>
    </w:p>
    <w:p w:rsidR="00DD30BD" w:rsidRPr="00B96A99" w:rsidRDefault="00DD30BD" w:rsidP="003B7486">
      <w:pPr>
        <w:rPr>
          <w:rFonts w:ascii="Times New Roman" w:hAnsi="Times New Roman"/>
          <w:b/>
          <w:sz w:val="22"/>
          <w:szCs w:val="22"/>
        </w:rPr>
        <w:sectPr w:rsidR="00DD30BD" w:rsidRPr="00B96A99" w:rsidSect="00800117">
          <w:type w:val="continuous"/>
          <w:pgSz w:w="12240" w:h="15840"/>
          <w:pgMar w:top="630" w:right="2520" w:bottom="1260" w:left="540" w:header="720" w:footer="720" w:gutter="0"/>
          <w:cols w:num="2" w:space="180"/>
          <w:docGrid w:linePitch="360"/>
        </w:sectPr>
      </w:pPr>
    </w:p>
    <w:p w:rsidR="00CB4F8E" w:rsidRPr="00A431FA" w:rsidRDefault="00CB4F8E" w:rsidP="00216DBA">
      <w:pPr>
        <w:rPr>
          <w:b/>
        </w:rPr>
      </w:pPr>
    </w:p>
    <w:sectPr w:rsidR="00CB4F8E" w:rsidRPr="00A431FA" w:rsidSect="00800117">
      <w:type w:val="continuous"/>
      <w:pgSz w:w="12240" w:h="15840"/>
      <w:pgMar w:top="1440" w:right="1440" w:bottom="450" w:left="144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C28"/>
    <w:multiLevelType w:val="hybridMultilevel"/>
    <w:tmpl w:val="32CAEEB2"/>
    <w:lvl w:ilvl="0" w:tplc="CC2AE612">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177E046F"/>
    <w:multiLevelType w:val="hybridMultilevel"/>
    <w:tmpl w:val="872AB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F21FBB"/>
    <w:multiLevelType w:val="hybridMultilevel"/>
    <w:tmpl w:val="7CE84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A514F60"/>
    <w:multiLevelType w:val="hybridMultilevel"/>
    <w:tmpl w:val="A1BAF6A0"/>
    <w:lvl w:ilvl="0" w:tplc="CC2AE6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7D0F65"/>
    <w:multiLevelType w:val="hybridMultilevel"/>
    <w:tmpl w:val="78560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155919"/>
    <w:multiLevelType w:val="hybridMultilevel"/>
    <w:tmpl w:val="81F63D38"/>
    <w:lvl w:ilvl="0" w:tplc="CC2AE6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6059BC"/>
    <w:multiLevelType w:val="hybridMultilevel"/>
    <w:tmpl w:val="98AED098"/>
    <w:lvl w:ilvl="0" w:tplc="CC2AE612">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BD"/>
    <w:rsid w:val="00023837"/>
    <w:rsid w:val="00026998"/>
    <w:rsid w:val="000312E1"/>
    <w:rsid w:val="0004308A"/>
    <w:rsid w:val="000656E3"/>
    <w:rsid w:val="00072B4B"/>
    <w:rsid w:val="000769EA"/>
    <w:rsid w:val="000A669C"/>
    <w:rsid w:val="000B54C9"/>
    <w:rsid w:val="00101F29"/>
    <w:rsid w:val="001317AB"/>
    <w:rsid w:val="0017361C"/>
    <w:rsid w:val="00186D15"/>
    <w:rsid w:val="001910C2"/>
    <w:rsid w:val="001964A8"/>
    <w:rsid w:val="001A23F6"/>
    <w:rsid w:val="001A512F"/>
    <w:rsid w:val="001A7129"/>
    <w:rsid w:val="001D6CD3"/>
    <w:rsid w:val="00206CA6"/>
    <w:rsid w:val="00216DBA"/>
    <w:rsid w:val="00233A1A"/>
    <w:rsid w:val="00233D10"/>
    <w:rsid w:val="002550FF"/>
    <w:rsid w:val="002A11AF"/>
    <w:rsid w:val="002A3159"/>
    <w:rsid w:val="002C733E"/>
    <w:rsid w:val="002E5823"/>
    <w:rsid w:val="002F348C"/>
    <w:rsid w:val="00307999"/>
    <w:rsid w:val="00332144"/>
    <w:rsid w:val="00341FCB"/>
    <w:rsid w:val="00345B2E"/>
    <w:rsid w:val="003574C9"/>
    <w:rsid w:val="00361C38"/>
    <w:rsid w:val="003939C9"/>
    <w:rsid w:val="003B7486"/>
    <w:rsid w:val="003B7821"/>
    <w:rsid w:val="003D02D4"/>
    <w:rsid w:val="003D1D54"/>
    <w:rsid w:val="003D4246"/>
    <w:rsid w:val="003D4323"/>
    <w:rsid w:val="004031BD"/>
    <w:rsid w:val="00423EC0"/>
    <w:rsid w:val="00431503"/>
    <w:rsid w:val="00432763"/>
    <w:rsid w:val="00455DE5"/>
    <w:rsid w:val="00462F75"/>
    <w:rsid w:val="00476231"/>
    <w:rsid w:val="004805B6"/>
    <w:rsid w:val="00486F22"/>
    <w:rsid w:val="004901EF"/>
    <w:rsid w:val="00492BB6"/>
    <w:rsid w:val="004B1007"/>
    <w:rsid w:val="004D4EA6"/>
    <w:rsid w:val="004E7BFF"/>
    <w:rsid w:val="004F50B3"/>
    <w:rsid w:val="00513C7A"/>
    <w:rsid w:val="00521DD1"/>
    <w:rsid w:val="00533936"/>
    <w:rsid w:val="00543B7C"/>
    <w:rsid w:val="0057311B"/>
    <w:rsid w:val="00575E41"/>
    <w:rsid w:val="0058236D"/>
    <w:rsid w:val="0058268B"/>
    <w:rsid w:val="005A7266"/>
    <w:rsid w:val="005E11D8"/>
    <w:rsid w:val="005E13C7"/>
    <w:rsid w:val="005F22FE"/>
    <w:rsid w:val="00614443"/>
    <w:rsid w:val="006410F7"/>
    <w:rsid w:val="00645ECD"/>
    <w:rsid w:val="00677903"/>
    <w:rsid w:val="0069255A"/>
    <w:rsid w:val="006959E9"/>
    <w:rsid w:val="006A537E"/>
    <w:rsid w:val="006D1AE2"/>
    <w:rsid w:val="006D1FEC"/>
    <w:rsid w:val="006D2675"/>
    <w:rsid w:val="00700365"/>
    <w:rsid w:val="0072608A"/>
    <w:rsid w:val="00727222"/>
    <w:rsid w:val="00737DEE"/>
    <w:rsid w:val="00747C0D"/>
    <w:rsid w:val="00755F5F"/>
    <w:rsid w:val="00774B0C"/>
    <w:rsid w:val="00782746"/>
    <w:rsid w:val="007B7649"/>
    <w:rsid w:val="007C1FC6"/>
    <w:rsid w:val="007D0618"/>
    <w:rsid w:val="00800117"/>
    <w:rsid w:val="00816B0E"/>
    <w:rsid w:val="00817ECD"/>
    <w:rsid w:val="008417FC"/>
    <w:rsid w:val="00846749"/>
    <w:rsid w:val="00852C23"/>
    <w:rsid w:val="00890F06"/>
    <w:rsid w:val="00895A46"/>
    <w:rsid w:val="008A2374"/>
    <w:rsid w:val="008A681A"/>
    <w:rsid w:val="008C25B2"/>
    <w:rsid w:val="0090582C"/>
    <w:rsid w:val="009071E2"/>
    <w:rsid w:val="00917D02"/>
    <w:rsid w:val="009234F6"/>
    <w:rsid w:val="0095165B"/>
    <w:rsid w:val="00952DD2"/>
    <w:rsid w:val="009A1212"/>
    <w:rsid w:val="009A7239"/>
    <w:rsid w:val="009A78CB"/>
    <w:rsid w:val="009D58B2"/>
    <w:rsid w:val="009E143B"/>
    <w:rsid w:val="009E626D"/>
    <w:rsid w:val="00A07F2F"/>
    <w:rsid w:val="00A431FA"/>
    <w:rsid w:val="00A601C6"/>
    <w:rsid w:val="00A7749F"/>
    <w:rsid w:val="00AF4374"/>
    <w:rsid w:val="00AF4C1B"/>
    <w:rsid w:val="00B120D0"/>
    <w:rsid w:val="00B32290"/>
    <w:rsid w:val="00B51EF9"/>
    <w:rsid w:val="00B65E6D"/>
    <w:rsid w:val="00B844A7"/>
    <w:rsid w:val="00B878D7"/>
    <w:rsid w:val="00B90C22"/>
    <w:rsid w:val="00B9113C"/>
    <w:rsid w:val="00B96A99"/>
    <w:rsid w:val="00BA5D40"/>
    <w:rsid w:val="00BB70A3"/>
    <w:rsid w:val="00BC3E1C"/>
    <w:rsid w:val="00BE145A"/>
    <w:rsid w:val="00BE4BD8"/>
    <w:rsid w:val="00C301BA"/>
    <w:rsid w:val="00C33D27"/>
    <w:rsid w:val="00C44809"/>
    <w:rsid w:val="00C6703B"/>
    <w:rsid w:val="00C67488"/>
    <w:rsid w:val="00C9710D"/>
    <w:rsid w:val="00CB4F8E"/>
    <w:rsid w:val="00CD7006"/>
    <w:rsid w:val="00CE7651"/>
    <w:rsid w:val="00D26ECC"/>
    <w:rsid w:val="00D311FE"/>
    <w:rsid w:val="00D31D86"/>
    <w:rsid w:val="00D54480"/>
    <w:rsid w:val="00D85DE5"/>
    <w:rsid w:val="00DB21E7"/>
    <w:rsid w:val="00DD30BD"/>
    <w:rsid w:val="00E05360"/>
    <w:rsid w:val="00E1365E"/>
    <w:rsid w:val="00E269C1"/>
    <w:rsid w:val="00E5397A"/>
    <w:rsid w:val="00E55C99"/>
    <w:rsid w:val="00E613E2"/>
    <w:rsid w:val="00E7170B"/>
    <w:rsid w:val="00E829FE"/>
    <w:rsid w:val="00E95C25"/>
    <w:rsid w:val="00EB482C"/>
    <w:rsid w:val="00EC7133"/>
    <w:rsid w:val="00EE117C"/>
    <w:rsid w:val="00EF3BE0"/>
    <w:rsid w:val="00EF41BB"/>
    <w:rsid w:val="00F21B0C"/>
    <w:rsid w:val="00F370C5"/>
    <w:rsid w:val="00F76F08"/>
    <w:rsid w:val="00F7711D"/>
    <w:rsid w:val="00F933EA"/>
    <w:rsid w:val="00FC022B"/>
    <w:rsid w:val="00FE5F7C"/>
    <w:rsid w:val="00FF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A9080B-E8FE-41BA-85ED-1E0DD468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0B3"/>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512F"/>
    <w:rPr>
      <w:color w:val="0000FF"/>
      <w:u w:val="single"/>
    </w:rPr>
  </w:style>
  <w:style w:type="paragraph" w:styleId="ListParagraph">
    <w:name w:val="List Paragraph"/>
    <w:basedOn w:val="Normal"/>
    <w:uiPriority w:val="34"/>
    <w:qFormat/>
    <w:rsid w:val="002E5823"/>
    <w:pPr>
      <w:ind w:left="720"/>
    </w:pPr>
    <w:rPr>
      <w:rFonts w:ascii="Calibri" w:hAnsi="Calibri"/>
      <w:snapToGrid/>
      <w:sz w:val="22"/>
      <w:szCs w:val="22"/>
    </w:rPr>
  </w:style>
  <w:style w:type="character" w:styleId="CommentReference">
    <w:name w:val="annotation reference"/>
    <w:basedOn w:val="DefaultParagraphFont"/>
    <w:rsid w:val="004805B6"/>
    <w:rPr>
      <w:sz w:val="16"/>
      <w:szCs w:val="16"/>
    </w:rPr>
  </w:style>
  <w:style w:type="paragraph" w:styleId="CommentText">
    <w:name w:val="annotation text"/>
    <w:basedOn w:val="Normal"/>
    <w:link w:val="CommentTextChar"/>
    <w:rsid w:val="004805B6"/>
  </w:style>
  <w:style w:type="character" w:customStyle="1" w:styleId="CommentTextChar">
    <w:name w:val="Comment Text Char"/>
    <w:basedOn w:val="DefaultParagraphFont"/>
    <w:link w:val="CommentText"/>
    <w:rsid w:val="004805B6"/>
    <w:rPr>
      <w:rFonts w:ascii="Arial" w:hAnsi="Arial"/>
      <w:snapToGrid w:val="0"/>
    </w:rPr>
  </w:style>
  <w:style w:type="paragraph" w:styleId="CommentSubject">
    <w:name w:val="annotation subject"/>
    <w:basedOn w:val="CommentText"/>
    <w:next w:val="CommentText"/>
    <w:link w:val="CommentSubjectChar"/>
    <w:rsid w:val="004805B6"/>
    <w:rPr>
      <w:b/>
      <w:bCs/>
    </w:rPr>
  </w:style>
  <w:style w:type="character" w:customStyle="1" w:styleId="CommentSubjectChar">
    <w:name w:val="Comment Subject Char"/>
    <w:basedOn w:val="CommentTextChar"/>
    <w:link w:val="CommentSubject"/>
    <w:rsid w:val="004805B6"/>
    <w:rPr>
      <w:rFonts w:ascii="Arial" w:hAnsi="Arial"/>
      <w:b/>
      <w:bCs/>
      <w:snapToGrid w:val="0"/>
    </w:rPr>
  </w:style>
  <w:style w:type="paragraph" w:styleId="Revision">
    <w:name w:val="Revision"/>
    <w:hidden/>
    <w:uiPriority w:val="99"/>
    <w:semiHidden/>
    <w:rsid w:val="004805B6"/>
    <w:rPr>
      <w:rFonts w:ascii="Arial" w:hAnsi="Arial"/>
      <w:snapToGrid w:val="0"/>
    </w:rPr>
  </w:style>
  <w:style w:type="paragraph" w:styleId="BalloonText">
    <w:name w:val="Balloon Text"/>
    <w:basedOn w:val="Normal"/>
    <w:link w:val="BalloonTextChar"/>
    <w:rsid w:val="004805B6"/>
    <w:rPr>
      <w:rFonts w:ascii="Tahoma" w:hAnsi="Tahoma" w:cs="Tahoma"/>
      <w:sz w:val="16"/>
      <w:szCs w:val="16"/>
    </w:rPr>
  </w:style>
  <w:style w:type="character" w:customStyle="1" w:styleId="BalloonTextChar">
    <w:name w:val="Balloon Text Char"/>
    <w:basedOn w:val="DefaultParagraphFont"/>
    <w:link w:val="BalloonText"/>
    <w:rsid w:val="004805B6"/>
    <w:rPr>
      <w:rFonts w:ascii="Tahoma" w:hAnsi="Tahoma" w:cs="Tahoma"/>
      <w:snapToGrid w:val="0"/>
      <w:sz w:val="16"/>
      <w:szCs w:val="16"/>
    </w:rPr>
  </w:style>
  <w:style w:type="paragraph" w:styleId="NoSpacing">
    <w:name w:val="No Spacing"/>
    <w:uiPriority w:val="1"/>
    <w:qFormat/>
    <w:rsid w:val="00423EC0"/>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71531">
      <w:bodyDiv w:val="1"/>
      <w:marLeft w:val="0"/>
      <w:marRight w:val="0"/>
      <w:marTop w:val="0"/>
      <w:marBottom w:val="0"/>
      <w:divBdr>
        <w:top w:val="none" w:sz="0" w:space="0" w:color="auto"/>
        <w:left w:val="none" w:sz="0" w:space="0" w:color="auto"/>
        <w:bottom w:val="none" w:sz="0" w:space="0" w:color="auto"/>
        <w:right w:val="none" w:sz="0" w:space="0" w:color="auto"/>
      </w:divBdr>
    </w:div>
    <w:div w:id="274095699">
      <w:bodyDiv w:val="1"/>
      <w:marLeft w:val="60"/>
      <w:marRight w:val="60"/>
      <w:marTop w:val="60"/>
      <w:marBottom w:val="15"/>
      <w:divBdr>
        <w:top w:val="none" w:sz="0" w:space="0" w:color="auto"/>
        <w:left w:val="none" w:sz="0" w:space="0" w:color="auto"/>
        <w:bottom w:val="none" w:sz="0" w:space="0" w:color="auto"/>
        <w:right w:val="none" w:sz="0" w:space="0" w:color="auto"/>
      </w:divBdr>
    </w:div>
    <w:div w:id="283662238">
      <w:bodyDiv w:val="1"/>
      <w:marLeft w:val="0"/>
      <w:marRight w:val="0"/>
      <w:marTop w:val="0"/>
      <w:marBottom w:val="0"/>
      <w:divBdr>
        <w:top w:val="none" w:sz="0" w:space="0" w:color="auto"/>
        <w:left w:val="none" w:sz="0" w:space="0" w:color="auto"/>
        <w:bottom w:val="none" w:sz="0" w:space="0" w:color="auto"/>
        <w:right w:val="none" w:sz="0" w:space="0" w:color="auto"/>
      </w:divBdr>
    </w:div>
    <w:div w:id="1061951149">
      <w:bodyDiv w:val="1"/>
      <w:marLeft w:val="0"/>
      <w:marRight w:val="0"/>
      <w:marTop w:val="0"/>
      <w:marBottom w:val="0"/>
      <w:divBdr>
        <w:top w:val="none" w:sz="0" w:space="0" w:color="auto"/>
        <w:left w:val="none" w:sz="0" w:space="0" w:color="auto"/>
        <w:bottom w:val="none" w:sz="0" w:space="0" w:color="auto"/>
        <w:right w:val="none" w:sz="0" w:space="0" w:color="auto"/>
      </w:divBdr>
    </w:div>
    <w:div w:id="1119642204">
      <w:bodyDiv w:val="1"/>
      <w:marLeft w:val="0"/>
      <w:marRight w:val="0"/>
      <w:marTop w:val="0"/>
      <w:marBottom w:val="0"/>
      <w:divBdr>
        <w:top w:val="none" w:sz="0" w:space="0" w:color="auto"/>
        <w:left w:val="none" w:sz="0" w:space="0" w:color="auto"/>
        <w:bottom w:val="none" w:sz="0" w:space="0" w:color="auto"/>
        <w:right w:val="none" w:sz="0" w:space="0" w:color="auto"/>
      </w:divBdr>
    </w:div>
    <w:div w:id="1304844255">
      <w:bodyDiv w:val="1"/>
      <w:marLeft w:val="0"/>
      <w:marRight w:val="0"/>
      <w:marTop w:val="0"/>
      <w:marBottom w:val="0"/>
      <w:divBdr>
        <w:top w:val="none" w:sz="0" w:space="0" w:color="auto"/>
        <w:left w:val="none" w:sz="0" w:space="0" w:color="auto"/>
        <w:bottom w:val="none" w:sz="0" w:space="0" w:color="auto"/>
        <w:right w:val="none" w:sz="0" w:space="0" w:color="auto"/>
      </w:divBdr>
    </w:div>
    <w:div w:id="1362972362">
      <w:bodyDiv w:val="1"/>
      <w:marLeft w:val="60"/>
      <w:marRight w:val="60"/>
      <w:marTop w:val="60"/>
      <w:marBottom w:val="15"/>
      <w:divBdr>
        <w:top w:val="none" w:sz="0" w:space="0" w:color="auto"/>
        <w:left w:val="none" w:sz="0" w:space="0" w:color="auto"/>
        <w:bottom w:val="none" w:sz="0" w:space="0" w:color="auto"/>
        <w:right w:val="none" w:sz="0" w:space="0" w:color="auto"/>
      </w:divBdr>
    </w:div>
    <w:div w:id="18278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yle@co.greene.oh.u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BC36-31DE-4EC1-A830-196EE950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MCWS</Company>
  <LinksUpToDate>false</LinksUpToDate>
  <CharactersWithSpaces>1940</CharactersWithSpaces>
  <SharedDoc>false</SharedDoc>
  <HLinks>
    <vt:vector size="6" baseType="variant">
      <vt:variant>
        <vt:i4>3342446</vt:i4>
      </vt:variant>
      <vt:variant>
        <vt:i4>0</vt:i4>
      </vt:variant>
      <vt:variant>
        <vt:i4>0</vt:i4>
      </vt:variant>
      <vt:variant>
        <vt:i4>5</vt:i4>
      </vt:variant>
      <vt:variant>
        <vt:lpwstr>http://www.ohiowea.org/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Davis</dc:creator>
  <cp:lastModifiedBy>Chelsea Cameron</cp:lastModifiedBy>
  <cp:revision>2</cp:revision>
  <cp:lastPrinted>2015-01-23T18:41:00Z</cp:lastPrinted>
  <dcterms:created xsi:type="dcterms:W3CDTF">2019-05-29T13:53:00Z</dcterms:created>
  <dcterms:modified xsi:type="dcterms:W3CDTF">2019-05-29T13:53:00Z</dcterms:modified>
</cp:coreProperties>
</file>